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 </w:t>
      </w:r>
    </w:p>
    <w:p w14:paraId="42DC8C6E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do zarządzenia Nr 65/2020</w:t>
      </w:r>
    </w:p>
    <w:p w14:paraId="22043B65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z dnia 22 maja 2020 r.</w:t>
      </w:r>
    </w:p>
    <w:p w14:paraId="17674698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</w:t>
      </w:r>
    </w:p>
    <w:p w14:paraId="700BF1D5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 Nr 4 </w:t>
      </w:r>
    </w:p>
    <w:p w14:paraId="15497690" w14:textId="77777777" w:rsidR="00445A83" w:rsidRPr="00E43185" w:rsidRDefault="00445A83" w:rsidP="00695C6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do Zasad  </w:t>
      </w:r>
    </w:p>
    <w:p w14:paraId="3E56214B" w14:textId="77777777" w:rsidR="00445A83" w:rsidRPr="00E43185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       </w:t>
      </w:r>
    </w:p>
    <w:p w14:paraId="09480FD1" w14:textId="77777777" w:rsidR="00445A83" w:rsidRPr="00E43185" w:rsidRDefault="00445A83" w:rsidP="00695C65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E43185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                               SYLABUS PRZEDMIOTU/MODUŁU ZAJĘĆ* </w:t>
      </w:r>
      <w:r w:rsidRPr="00E43185">
        <w:rPr>
          <w:rFonts w:ascii="Verdana" w:eastAsia="Times New Roman" w:hAnsi="Verdana" w:cs="Times New Roman"/>
          <w:sz w:val="20"/>
          <w:szCs w:val="20"/>
          <w:lang w:val="pl-PL"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81"/>
        <w:gridCol w:w="439"/>
        <w:gridCol w:w="3280"/>
      </w:tblGrid>
      <w:tr w:rsidR="00445A83" w:rsidRPr="00E43185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E43185" w:rsidRDefault="00445A83" w:rsidP="00695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D065F" w14:textId="77777777" w:rsidR="00E43185" w:rsidRPr="00E43185" w:rsidRDefault="00E43185" w:rsidP="00E4318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D11901F" w14:textId="77777777" w:rsidR="00445A83" w:rsidRPr="00E43185" w:rsidRDefault="00EE065F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  <w:lang w:val="pl-PL"/>
              </w:rPr>
            </w:pPr>
            <w:r w:rsidRPr="00E43185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Literatura współczesnych Chin I połowy XX wieku</w:t>
            </w:r>
          </w:p>
          <w:p w14:paraId="32FCFC61" w14:textId="1923460D" w:rsidR="003F5611" w:rsidRPr="00E43185" w:rsidRDefault="003F5611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43185">
              <w:rPr>
                <w:rFonts w:ascii="Verdana" w:hAnsi="Verdana" w:cs="Verdana"/>
                <w:b/>
                <w:sz w:val="20"/>
                <w:szCs w:val="20"/>
              </w:rPr>
              <w:t>Literature of contemporary China First half of the 20th century</w:t>
            </w:r>
          </w:p>
        </w:tc>
      </w:tr>
      <w:tr w:rsidR="00445A83" w:rsidRPr="00E43185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E43185" w:rsidRDefault="00445A83" w:rsidP="00695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A4447" w14:textId="339A3FA6" w:rsidR="00E43185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205CFB5" w14:textId="6560D0F6" w:rsidR="00445A83" w:rsidRPr="00E43185" w:rsidRDefault="00DD134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</w:t>
            </w:r>
          </w:p>
        </w:tc>
      </w:tr>
      <w:tr w:rsidR="00445A83" w:rsidRPr="00E43185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E43185" w:rsidRDefault="00445A83" w:rsidP="00695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7ACD" w14:textId="77777777" w:rsidR="00E43185" w:rsidRPr="00E43185" w:rsidRDefault="00E43185" w:rsidP="00E4318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48E2C9" w14:textId="00B2C1BE" w:rsidR="00445A83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Angielski</w:t>
            </w:r>
          </w:p>
        </w:tc>
      </w:tr>
      <w:tr w:rsidR="00445A83" w:rsidRPr="00E43185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E43185" w:rsidRDefault="00445A83" w:rsidP="00695C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E43185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E43185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Instytut Studiów Klasycznych, Śródziemnomorskich i Orientalnych</w:t>
            </w:r>
          </w:p>
        </w:tc>
      </w:tr>
      <w:tr w:rsidR="00445A83" w:rsidRPr="00E43185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E43185" w:rsidRDefault="00445A83" w:rsidP="00695C6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E43185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E43185" w:rsidRDefault="00445A83" w:rsidP="00695C6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2886A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65106875" w14:textId="4AB81FB3" w:rsidR="00445A83" w:rsidRPr="00E43185" w:rsidRDefault="00DC0AAE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445A83" w:rsidRPr="00E43185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E43185" w:rsidRDefault="00445A83" w:rsidP="00695C6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2F90770" w14:textId="07407300" w:rsidR="005E1507" w:rsidRPr="00E43185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E43185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E43185" w:rsidRDefault="00445A83" w:rsidP="00695C6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Poziom studiów </w:t>
            </w:r>
            <w:r w:rsidRPr="00E4318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(I stopień*, II stopień*, jednolite studia magisterskie*)</w:t>
            </w: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  <w:p w14:paraId="42C82B2D" w14:textId="7B5D8C63" w:rsidR="005E1507" w:rsidRPr="00E43185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E43185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E43185" w:rsidRDefault="00445A83" w:rsidP="00695C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5A17B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0940C347" w:rsidR="00445A83" w:rsidRPr="00E43185" w:rsidRDefault="00E20AF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445A83" w:rsidRPr="00E43185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E43185" w:rsidRDefault="00445A83" w:rsidP="00695C6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E4318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C640D1" w14:textId="2C6E7484" w:rsidR="00E331B7" w:rsidRPr="00E43185" w:rsidRDefault="00E331B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</w:tr>
      <w:tr w:rsidR="00445A83" w:rsidRPr="00E43185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E43185" w:rsidRDefault="00445A83" w:rsidP="00695C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A941AA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347626B" w14:textId="0F2008D5" w:rsidR="00445A83" w:rsidRPr="00E43185" w:rsidRDefault="008A1CF7" w:rsidP="00E4318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Wykład </w:t>
            </w:r>
            <w:r w:rsidR="000329A2"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–</w:t>
            </w: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30</w:t>
            </w:r>
            <w:r w:rsidR="000329A2"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43185"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godzin</w:t>
            </w:r>
          </w:p>
        </w:tc>
      </w:tr>
      <w:tr w:rsidR="00445A83" w:rsidRPr="00E43185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E43185" w:rsidRDefault="00445A83" w:rsidP="00695C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26122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</w:t>
            </w:r>
          </w:p>
          <w:p w14:paraId="7D931804" w14:textId="0A5F81A2" w:rsidR="00445A83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</w:t>
            </w:r>
            <w:r w:rsidR="00445A83"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 </w:t>
            </w:r>
          </w:p>
        </w:tc>
      </w:tr>
      <w:tr w:rsidR="00445A83" w:rsidRPr="00E43185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A953E2C" w:rsidR="00445A83" w:rsidRPr="00E43185" w:rsidRDefault="00445A83" w:rsidP="00695C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B2DC9" w14:textId="77777777" w:rsidR="00E43185" w:rsidRDefault="00E43185" w:rsidP="00E4318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18667C7" w14:textId="1AEF48CE" w:rsidR="00445A83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Przedstawienie studentom podstawowych pojęć i kluczy interpretacyjnych do zrozumienia chińskiej panoramy literackiej pierwszej połowy XX wieku.</w:t>
            </w:r>
          </w:p>
        </w:tc>
      </w:tr>
      <w:tr w:rsidR="00445A83" w:rsidRPr="00E43185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E43185" w:rsidRDefault="00445A83" w:rsidP="00695C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81DAC" w14:textId="20CD5FB1" w:rsidR="00E43185" w:rsidRPr="00E43185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BD86424" w14:textId="36A708C4" w:rsidR="00E43185" w:rsidRDefault="00E43185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6D1A2224" w14:textId="27A1E2C9" w:rsidR="00445A83" w:rsidRPr="00E43185" w:rsidRDefault="00C044E5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  <w:lang w:val="pl-PL"/>
              </w:rPr>
            </w:pPr>
            <w:r w:rsidRPr="00E43185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Życie literackie na przełomie XIX i XX w. oraz w pierwszej połowie XX w.; czynniki histo-ryczne oraz społeczne kształtujące nowe trendy w literaturze chińskiej, w szczególności Ruch 4 Maja. Przykłady omawianej tematyki: formowanie się stylu potocznego baihua w literaturze chińskiej, tworzenie nowych gatunków literackich; twórczość m.in. Lu Xuna, Mao Duna, Yue Dafu, Lao She.</w:t>
            </w:r>
          </w:p>
          <w:p w14:paraId="3E9D31F1" w14:textId="77777777" w:rsidR="005006FB" w:rsidRPr="00E43185" w:rsidRDefault="005006FB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pl-PL"/>
              </w:rPr>
            </w:pPr>
          </w:p>
          <w:p w14:paraId="547C0711" w14:textId="64DABD8F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45A83" w:rsidRPr="00E43185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E43185" w:rsidRDefault="00445A83" w:rsidP="00695C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FC926" w14:textId="77777777" w:rsidR="00E43185" w:rsidRDefault="00E43185" w:rsidP="00E4318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98FC004" w14:textId="465FE512" w:rsidR="00E43185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Student/studentka:</w:t>
            </w:r>
          </w:p>
          <w:p w14:paraId="34CB2AFB" w14:textId="01E411DA" w:rsidR="00731367" w:rsidRPr="00731367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zna miejsce i znaczenie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literaturoznawstwa w systemie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nauk humanistycznych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oraz ma wiedzę o ich specyfice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przedmiotowej i metodologicznej;</w:t>
            </w:r>
          </w:p>
          <w:p w14:paraId="23D6B4B0" w14:textId="080311D1" w:rsidR="006D1075" w:rsidRPr="00E43185" w:rsidRDefault="00DF69C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ma wiedzę o źródłach informacji dotyczących języka chińskiego oraz literatury </w:t>
            </w:r>
            <w:r w:rsidR="00731367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chińskiej I połowy XX wieku.</w:t>
            </w:r>
          </w:p>
          <w:p w14:paraId="43B930AF" w14:textId="36253ABF" w:rsidR="00731367" w:rsidRPr="00731367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ma wied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zę o wybranych kierunkach badań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iteraturoznawczych;</w:t>
            </w:r>
          </w:p>
          <w:p w14:paraId="4435D45E" w14:textId="77777777" w:rsidR="00731367" w:rsidRPr="00E43185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wiedzę doty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czącą najważniejszych zjawisk z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historii literatury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chińskiej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I połowy XX wieku.</w:t>
            </w:r>
          </w:p>
          <w:p w14:paraId="162B6E4D" w14:textId="26A6C476" w:rsidR="00731367" w:rsidRPr="00731367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wykorzys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tuje posiadaną wiedzę z zakresu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literaturoznastwa: właściwie dobiera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źródła i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informacje z 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ich pochodzące, dokonuje oceny,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krytycznej anali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zy i syntezy wyselekcjonowanych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informacji.</w:t>
            </w:r>
          </w:p>
          <w:p w14:paraId="032FDD7B" w14:textId="556FF6C0" w:rsidR="001754FD" w:rsidRPr="00731367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identyfikować i analizowa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ć wybrane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wytwory kultury obszaru języka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chińskiego</w:t>
            </w:r>
          </w:p>
          <w:p w14:paraId="7AE0BF7A" w14:textId="492F2A41" w:rsidR="00731367" w:rsidRPr="00731367" w:rsidRDefault="00731367" w:rsidP="007313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porozumiewa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się ze specjalistami w zakresie literaturoznawstwa w języku chińskiem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polskim, wykorz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ystując różne kanały i techniki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komunikacyjne, z uży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ciem odpowiedniej terminologii;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przedstawia i ocenia 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óżne opinie i stanowiska, np. W </w:t>
            </w:r>
            <w:r w:rsidRPr="0073136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debacie;</w:t>
            </w:r>
          </w:p>
          <w:p w14:paraId="4BB6AA64" w14:textId="24DF7805" w:rsidR="00DF69C3" w:rsidRPr="00E43185" w:rsidRDefault="00DF69C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61014" w14:textId="060101A0" w:rsidR="00E43185" w:rsidRDefault="00294D08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się,</w:t>
            </w:r>
          </w:p>
          <w:p w14:paraId="67E3AC84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084529F7" w14:textId="43467040" w:rsidR="00787880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K_W01</w:t>
            </w:r>
          </w:p>
          <w:p w14:paraId="4D4B829C" w14:textId="77777777" w:rsidR="00731367" w:rsidRDefault="0073136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03841C0C" w14:textId="6AA042C9" w:rsidR="00787880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K_W03</w:t>
            </w:r>
          </w:p>
          <w:p w14:paraId="64DE709D" w14:textId="77777777" w:rsidR="00731367" w:rsidRDefault="0073136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69121DD2" w14:textId="35082993" w:rsidR="00787880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</w:p>
          <w:p w14:paraId="7A1C7522" w14:textId="0E6C87FF" w:rsidR="004D56B9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K_W07</w:t>
            </w:r>
          </w:p>
          <w:p w14:paraId="355E6008" w14:textId="77777777" w:rsidR="00AC2BF9" w:rsidRPr="00E43185" w:rsidRDefault="00AC2BF9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47716E3D" w14:textId="749E5B2B" w:rsidR="00787880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K_U01</w:t>
            </w:r>
          </w:p>
          <w:p w14:paraId="1876E194" w14:textId="77777777" w:rsidR="004C4F31" w:rsidRPr="00E43185" w:rsidRDefault="004C4F31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34E91C65" w14:textId="77777777" w:rsidR="00AC2BF9" w:rsidRPr="00E43185" w:rsidRDefault="00AC2BF9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1F5C6628" w14:textId="5755FA79" w:rsidR="00787880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 </w:t>
            </w:r>
          </w:p>
          <w:p w14:paraId="00DCF12F" w14:textId="77777777" w:rsidR="004C4F31" w:rsidRPr="00E43185" w:rsidRDefault="004C4F31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9B3958C" w14:textId="371D561E" w:rsidR="00445A83" w:rsidRPr="00E43185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 w:rsidR="00445A83"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E43185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E43185" w:rsidRDefault="00445A83" w:rsidP="00695C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8A9AA" w14:textId="77777777" w:rsid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6BA476F5" w14:textId="1821C962" w:rsidR="003C601F" w:rsidRPr="00E43185" w:rsidRDefault="00CF5B7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de-DE" w:eastAsia="pl-PL"/>
              </w:rPr>
              <w:t xml:space="preserve">Idema, W., Haft, L., &amp; Haft, L. L. (1997, January 1). </w:t>
            </w: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 Guide to Chinese Literature. University of Michigan Press.</w:t>
            </w:r>
          </w:p>
          <w:p w14:paraId="7346DF15" w14:textId="77777777" w:rsidR="00332FF8" w:rsidRPr="00E43185" w:rsidRDefault="00332FF8" w:rsidP="00695C65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43185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 xml:space="preserve">Mostow, J. S., Denton, K. A., Fulton, B., &amp; Orbaugh, S. (2003, January 1). </w:t>
            </w:r>
            <w:r w:rsidRPr="00E43185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>The Columbia Companion to Modern East Asian Literature</w:t>
            </w:r>
            <w:r w:rsidRPr="00E43185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</w:p>
          <w:p w14:paraId="1ECE46B4" w14:textId="2D40058C" w:rsidR="001C357C" w:rsidRPr="00E43185" w:rsidRDefault="001C357C" w:rsidP="00695C65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43185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Zhang, Y. (2015, August 7). </w:t>
            </w:r>
            <w:r w:rsidRPr="00E43185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>A Companion to Modern Chinese Literature</w:t>
            </w:r>
            <w:r w:rsidRPr="00E43185">
              <w:rPr>
                <w:rFonts w:ascii="Verdana" w:hAnsi="Verdana"/>
                <w:b/>
                <w:sz w:val="20"/>
                <w:szCs w:val="20"/>
                <w:lang w:val="en-US"/>
              </w:rPr>
              <w:t>. John Wiley &amp; Sons.</w:t>
            </w:r>
          </w:p>
          <w:p w14:paraId="4192D558" w14:textId="0B771DF8" w:rsidR="00F92577" w:rsidRPr="00E43185" w:rsidRDefault="00E4318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eastAsia="zh-CN"/>
              </w:rPr>
              <w:t>Inne lektury i materiały uzupełniające przesłane zostaną studentom pocztą elektroniczną lub udostępnione na zajęciach.</w:t>
            </w:r>
          </w:p>
        </w:tc>
      </w:tr>
      <w:tr w:rsidR="00445A83" w:rsidRPr="00E43185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E43185" w:rsidRDefault="00445A83" w:rsidP="00695C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C49A0" w14:textId="004F0674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Metody weryfikacji zakładanych efektów uczenia się: </w:t>
            </w:r>
          </w:p>
          <w:p w14:paraId="73C57387" w14:textId="77777777" w:rsidR="00445A83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- egzamin ustny </w:t>
            </w:r>
          </w:p>
          <w:p w14:paraId="6A614A31" w14:textId="6262E4A3" w:rsidR="00E43185" w:rsidRPr="00E43185" w:rsidRDefault="00294D08" w:rsidP="00294D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(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K_W03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K_W07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K_U02, 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E43185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E43185" w:rsidRDefault="00445A83" w:rsidP="00695C6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9681" w14:textId="60AC7E50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Warunki i forma zaliczenia poszczególnych komponentów przedmiotu/modułu: </w:t>
            </w:r>
          </w:p>
          <w:p w14:paraId="78B1BFCE" w14:textId="1F0C5F22" w:rsidR="00551B3A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- ciągła kontrola obecności i postępów w zakresie tematyki zajęć </w:t>
            </w:r>
          </w:p>
          <w:p w14:paraId="23EC4585" w14:textId="77777777" w:rsidR="00445A83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- </w:t>
            </w:r>
            <w:r w:rsidR="00FF3341"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wystąpienie ustne (indywidualne lub grupowe)</w:t>
            </w:r>
          </w:p>
          <w:p w14:paraId="3A33B3EB" w14:textId="77777777" w:rsidR="00294D08" w:rsidRDefault="00294D08" w:rsidP="00294D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- egzamin ustny </w:t>
            </w:r>
          </w:p>
          <w:p w14:paraId="1B4F64BB" w14:textId="2257D829" w:rsidR="00294D08" w:rsidRPr="00E43185" w:rsidRDefault="00294D08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</w:tr>
      <w:tr w:rsidR="00445A83" w:rsidRPr="00E43185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E43185" w:rsidRDefault="00445A83" w:rsidP="00695C6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E43185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E43185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godzin przeznaczona na zrealizowanie danego rodzaju zajęć </w:t>
            </w:r>
          </w:p>
        </w:tc>
      </w:tr>
      <w:tr w:rsidR="00445A83" w:rsidRPr="00E43185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E43185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zajęcia (wg planu studiów) z prowadzącym: </w:t>
            </w:r>
          </w:p>
          <w:p w14:paraId="3C1D7C78" w14:textId="77777777" w:rsidR="00695C65" w:rsidRPr="00E43185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9992920" w14:textId="681AB20E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5786C" w14:textId="77777777" w:rsidR="00695C65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CB6334" w14:textId="1F050D8C" w:rsidR="00445A83" w:rsidRPr="00294D08" w:rsidRDefault="00E4435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E43185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E43185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1160B" w14:textId="2FCAF8AB" w:rsidR="00695C65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praca własna studenta (w tym udział w pracach grupowych): </w:t>
            </w:r>
          </w:p>
          <w:p w14:paraId="5F5D657F" w14:textId="77777777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zajęć: </w:t>
            </w:r>
          </w:p>
          <w:p w14:paraId="289609DC" w14:textId="77777777" w:rsidR="00695C65" w:rsidRPr="00E43185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D0B9634" w14:textId="3C713196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czytanie wskazanej literatury: </w:t>
            </w:r>
          </w:p>
          <w:p w14:paraId="1B3ADE5C" w14:textId="77777777" w:rsidR="002E2415" w:rsidRPr="00E43185" w:rsidRDefault="002E241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EB611E4" w14:textId="77777777" w:rsidR="00695C65" w:rsidRPr="00E43185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42F2C79" w14:textId="6BC2621D" w:rsidR="00445A83" w:rsidRPr="00E43185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23A36" w14:textId="77777777" w:rsidR="00695C65" w:rsidRPr="00E43185" w:rsidRDefault="00695C6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02A85AA0" w14:textId="24B5E300" w:rsidR="002E2415" w:rsidRPr="00294D08" w:rsidRDefault="002E2415" w:rsidP="005509D1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15</w:t>
            </w:r>
          </w:p>
          <w:p w14:paraId="5C134EC9" w14:textId="39FDAA8B" w:rsidR="002E2415" w:rsidRPr="00294D08" w:rsidRDefault="00B27951" w:rsidP="005509D1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25</w:t>
            </w:r>
          </w:p>
          <w:p w14:paraId="60C9FEB0" w14:textId="70E5041E" w:rsidR="002E2415" w:rsidRPr="00294D08" w:rsidRDefault="00B27951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2</w:t>
            </w:r>
            <w:r w:rsidR="002E2415"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0</w:t>
            </w:r>
          </w:p>
        </w:tc>
      </w:tr>
      <w:tr w:rsidR="00445A83" w:rsidRPr="00E43185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E43185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0E5A66D9" w:rsidR="00445A83" w:rsidRPr="00294D08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52878"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445A83" w:rsidRPr="00E43185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E43185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E43185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punktów ECTS (</w:t>
            </w:r>
            <w:r w:rsidRPr="00E4318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jeśli jest wymagana</w:t>
            </w: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01CC3CF5" w:rsidR="00445A83" w:rsidRPr="00294D08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3185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  <w:r w:rsidR="00CE25F0" w:rsidRPr="00294D0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7BCC2BC1" w14:textId="77777777" w:rsidR="00445A83" w:rsidRPr="00E43185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2B797D4" w14:textId="77777777" w:rsidR="00445A83" w:rsidRPr="00E43185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8487EA7" w14:textId="77777777" w:rsidR="00F06945" w:rsidRPr="00E43185" w:rsidRDefault="00F06945" w:rsidP="00695C65">
      <w:pPr>
        <w:spacing w:line="240" w:lineRule="auto"/>
        <w:rPr>
          <w:rFonts w:ascii="Verdana" w:hAnsi="Verdana"/>
          <w:sz w:val="20"/>
          <w:szCs w:val="20"/>
          <w:lang w:val="pl-PL"/>
        </w:rPr>
      </w:pPr>
    </w:p>
    <w:sectPr w:rsidR="00F06945" w:rsidRPr="00E4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E838" w14:textId="77777777" w:rsidR="008546AE" w:rsidRPr="00766B31" w:rsidRDefault="008546AE" w:rsidP="00F06945">
      <w:pPr>
        <w:spacing w:after="0" w:line="240" w:lineRule="auto"/>
      </w:pPr>
      <w:r w:rsidRPr="00766B31">
        <w:separator/>
      </w:r>
    </w:p>
  </w:endnote>
  <w:endnote w:type="continuationSeparator" w:id="0">
    <w:p w14:paraId="4CE8CA07" w14:textId="77777777" w:rsidR="008546AE" w:rsidRPr="00766B31" w:rsidRDefault="008546AE" w:rsidP="00F06945">
      <w:pPr>
        <w:spacing w:after="0" w:line="240" w:lineRule="auto"/>
      </w:pPr>
      <w:r w:rsidRPr="00766B31">
        <w:continuationSeparator/>
      </w:r>
    </w:p>
  </w:endnote>
  <w:endnote w:type="continuationNotice" w:id="1">
    <w:p w14:paraId="741DD5D1" w14:textId="77777777" w:rsidR="008546AE" w:rsidRDefault="00854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8112" w14:textId="77777777" w:rsidR="008546AE" w:rsidRPr="00766B31" w:rsidRDefault="008546AE" w:rsidP="00F06945">
      <w:pPr>
        <w:spacing w:after="0" w:line="240" w:lineRule="auto"/>
      </w:pPr>
      <w:r w:rsidRPr="00766B31">
        <w:separator/>
      </w:r>
    </w:p>
  </w:footnote>
  <w:footnote w:type="continuationSeparator" w:id="0">
    <w:p w14:paraId="4C4F2D07" w14:textId="77777777" w:rsidR="008546AE" w:rsidRPr="00766B31" w:rsidRDefault="008546AE" w:rsidP="00F06945">
      <w:pPr>
        <w:spacing w:after="0" w:line="240" w:lineRule="auto"/>
      </w:pPr>
      <w:r w:rsidRPr="00766B31">
        <w:continuationSeparator/>
      </w:r>
    </w:p>
  </w:footnote>
  <w:footnote w:type="continuationNotice" w:id="1">
    <w:p w14:paraId="726FD019" w14:textId="77777777" w:rsidR="008546AE" w:rsidRDefault="008546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329A2"/>
    <w:rsid w:val="000976BC"/>
    <w:rsid w:val="00172B7C"/>
    <w:rsid w:val="001754FD"/>
    <w:rsid w:val="001919E7"/>
    <w:rsid w:val="001C357C"/>
    <w:rsid w:val="001D0F68"/>
    <w:rsid w:val="002225F0"/>
    <w:rsid w:val="002572E9"/>
    <w:rsid w:val="00294D08"/>
    <w:rsid w:val="002E2415"/>
    <w:rsid w:val="00332FF8"/>
    <w:rsid w:val="00375C5F"/>
    <w:rsid w:val="00377F8E"/>
    <w:rsid w:val="003C1583"/>
    <w:rsid w:val="003C601F"/>
    <w:rsid w:val="003D0404"/>
    <w:rsid w:val="003F5611"/>
    <w:rsid w:val="004153E0"/>
    <w:rsid w:val="00445A83"/>
    <w:rsid w:val="00455027"/>
    <w:rsid w:val="004C4F31"/>
    <w:rsid w:val="004D56B9"/>
    <w:rsid w:val="005006FB"/>
    <w:rsid w:val="00503C83"/>
    <w:rsid w:val="005509D1"/>
    <w:rsid w:val="00551B3A"/>
    <w:rsid w:val="00581444"/>
    <w:rsid w:val="005E1507"/>
    <w:rsid w:val="006061A3"/>
    <w:rsid w:val="00695C65"/>
    <w:rsid w:val="006A3F63"/>
    <w:rsid w:val="006D1075"/>
    <w:rsid w:val="00731367"/>
    <w:rsid w:val="007522F2"/>
    <w:rsid w:val="00766B31"/>
    <w:rsid w:val="00783879"/>
    <w:rsid w:val="00787880"/>
    <w:rsid w:val="007A2782"/>
    <w:rsid w:val="008309B9"/>
    <w:rsid w:val="00832BB8"/>
    <w:rsid w:val="008546AE"/>
    <w:rsid w:val="00865572"/>
    <w:rsid w:val="008A1CF7"/>
    <w:rsid w:val="009233F6"/>
    <w:rsid w:val="009270B6"/>
    <w:rsid w:val="00957622"/>
    <w:rsid w:val="00985DC5"/>
    <w:rsid w:val="009A7A9F"/>
    <w:rsid w:val="00A2607E"/>
    <w:rsid w:val="00A52878"/>
    <w:rsid w:val="00A906CE"/>
    <w:rsid w:val="00A9199A"/>
    <w:rsid w:val="00AA14DB"/>
    <w:rsid w:val="00AC2BF9"/>
    <w:rsid w:val="00B27951"/>
    <w:rsid w:val="00C044E5"/>
    <w:rsid w:val="00CE25F0"/>
    <w:rsid w:val="00CF5B73"/>
    <w:rsid w:val="00D14696"/>
    <w:rsid w:val="00D52BC2"/>
    <w:rsid w:val="00DC0AAE"/>
    <w:rsid w:val="00DC4503"/>
    <w:rsid w:val="00DD1345"/>
    <w:rsid w:val="00DE2BC8"/>
    <w:rsid w:val="00DF69C3"/>
    <w:rsid w:val="00DF7F93"/>
    <w:rsid w:val="00E02DA2"/>
    <w:rsid w:val="00E20AF6"/>
    <w:rsid w:val="00E331B7"/>
    <w:rsid w:val="00E43185"/>
    <w:rsid w:val="00E4435D"/>
    <w:rsid w:val="00E913CD"/>
    <w:rsid w:val="00EE065F"/>
    <w:rsid w:val="00EE1D20"/>
    <w:rsid w:val="00F06945"/>
    <w:rsid w:val="00F92577"/>
    <w:rsid w:val="00FB0E20"/>
    <w:rsid w:val="00FB1798"/>
    <w:rsid w:val="00FB5321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4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45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33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5</cp:revision>
  <dcterms:created xsi:type="dcterms:W3CDTF">2023-10-02T06:53:00Z</dcterms:created>
  <dcterms:modified xsi:type="dcterms:W3CDTF">2023-12-11T11:20:00Z</dcterms:modified>
</cp:coreProperties>
</file>