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8F5C2" w14:textId="77777777" w:rsidR="00B20120" w:rsidRPr="0008058C" w:rsidRDefault="00C853C7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8058C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7FA8DACE" w14:textId="77777777" w:rsidR="00B20120" w:rsidRPr="0008058C" w:rsidRDefault="00C853C7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8058C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14:paraId="0BDF0E0B" w14:textId="77777777" w:rsidR="00B20120" w:rsidRPr="0008058C" w:rsidRDefault="00C853C7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8058C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14:paraId="072A838E" w14:textId="77777777" w:rsidR="00B20120" w:rsidRPr="0008058C" w:rsidRDefault="00C853C7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8058C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0505A3F9" w14:textId="77777777" w:rsidR="00B20120" w:rsidRPr="0008058C" w:rsidRDefault="00C853C7">
      <w:pPr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8058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615"/>
        <w:gridCol w:w="363"/>
        <w:gridCol w:w="2980"/>
      </w:tblGrid>
      <w:tr w:rsidR="00B20120" w:rsidRPr="0008058C" w14:paraId="71CE0EF3" w14:textId="77777777" w:rsidTr="00E03EC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04293" w14:textId="77777777" w:rsidR="00B20120" w:rsidRPr="0008058C" w:rsidRDefault="00C853C7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E74F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00D47661" w14:textId="04009988" w:rsidR="00B20120" w:rsidRPr="0008058C" w:rsidRDefault="00783B95">
            <w:pPr>
              <w:suppressAutoHyphens w:val="0"/>
              <w:spacing w:beforeAutospacing="1" w:after="119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Starożytność</w:t>
            </w:r>
            <w:r w:rsidR="00C853C7" w:rsidRPr="000805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D441C" w:rsidRPr="000805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wokół nas </w:t>
            </w:r>
            <w:r w:rsidR="00C853C7" w:rsidRPr="000805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/ </w:t>
            </w:r>
            <w:r w:rsidR="00025612" w:rsidRPr="0008058C">
              <w:rPr>
                <w:rStyle w:val="jlqj4b"/>
                <w:rFonts w:ascii="Verdana" w:hAnsi="Verdana"/>
                <w:sz w:val="20"/>
                <w:szCs w:val="20"/>
                <w:lang w:val="en"/>
              </w:rPr>
              <w:t xml:space="preserve">Antiquity </w:t>
            </w:r>
            <w:r w:rsidRPr="0008058C">
              <w:rPr>
                <w:rStyle w:val="jlqj4b"/>
                <w:rFonts w:ascii="Verdana" w:hAnsi="Verdana"/>
                <w:sz w:val="20"/>
                <w:szCs w:val="20"/>
                <w:lang w:val="en"/>
              </w:rPr>
              <w:t>around us</w:t>
            </w:r>
          </w:p>
        </w:tc>
      </w:tr>
      <w:tr w:rsidR="00B20120" w:rsidRPr="0008058C" w14:paraId="04B5C739" w14:textId="77777777" w:rsidTr="00E03EC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06476" w14:textId="77777777" w:rsidR="00B20120" w:rsidRPr="0008058C" w:rsidRDefault="00C853C7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ABC56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28D8154C" w14:textId="77777777" w:rsidR="00B20120" w:rsidRPr="0008058C" w:rsidRDefault="00C853C7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literaturoznawstwo</w:t>
            </w:r>
          </w:p>
        </w:tc>
      </w:tr>
      <w:tr w:rsidR="00B20120" w:rsidRPr="0008058C" w14:paraId="6E6A6358" w14:textId="77777777" w:rsidTr="00E03ECC">
        <w:trPr>
          <w:trHeight w:val="33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89B8A" w14:textId="77777777" w:rsidR="00B20120" w:rsidRPr="0008058C" w:rsidRDefault="00C853C7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3E20F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1E44CFD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B20120" w:rsidRPr="0008058C" w14:paraId="04680706" w14:textId="77777777" w:rsidTr="00E03EC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21438" w14:textId="77777777" w:rsidR="00B20120" w:rsidRPr="0008058C" w:rsidRDefault="00C853C7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E5586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2A3E3D4" w14:textId="77777777" w:rsidR="00B20120" w:rsidRPr="0008058C" w:rsidRDefault="00C853C7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20120" w:rsidRPr="0008058C" w14:paraId="77C3B8BA" w14:textId="77777777" w:rsidTr="00E03EC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21DD7" w14:textId="77777777" w:rsidR="00B20120" w:rsidRPr="0008058C" w:rsidRDefault="00C853C7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74299" w14:textId="77777777" w:rsidR="00B20120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E9F7E78" w14:textId="01CFDCA2" w:rsidR="00925882" w:rsidRPr="0008058C" w:rsidRDefault="0092588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258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20120" w:rsidRPr="0008058C" w14:paraId="3C77D8E5" w14:textId="77777777" w:rsidTr="00E03EC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2B095" w14:textId="77777777" w:rsidR="00B20120" w:rsidRPr="0008058C" w:rsidRDefault="00C853C7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D0517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08058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092FB4" w14:textId="77777777" w:rsidR="00B20120" w:rsidRPr="0008058C" w:rsidRDefault="00C853C7">
            <w:pPr>
              <w:suppressAutoHyphens w:val="0"/>
              <w:spacing w:beforeAutospacing="1" w:after="119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obowiązkowy</w:t>
            </w:r>
          </w:p>
        </w:tc>
      </w:tr>
      <w:tr w:rsidR="00B20120" w:rsidRPr="0008058C" w14:paraId="0CE34230" w14:textId="77777777" w:rsidTr="00E03EC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88E20" w14:textId="77777777" w:rsidR="00B20120" w:rsidRPr="0008058C" w:rsidRDefault="00C853C7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13FAA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6BF40EA8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Studia śródziemnomorskie </w:t>
            </w:r>
          </w:p>
        </w:tc>
      </w:tr>
      <w:tr w:rsidR="00B20120" w:rsidRPr="0008058C" w14:paraId="61EBDFB8" w14:textId="77777777" w:rsidTr="00E03EC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85C" w14:textId="77777777" w:rsidR="00B20120" w:rsidRPr="0008058C" w:rsidRDefault="00C853C7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863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08058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B272D4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20120" w:rsidRPr="0008058C" w14:paraId="6389C8E9" w14:textId="77777777" w:rsidTr="00E03EC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2723B" w14:textId="77777777" w:rsidR="00B20120" w:rsidRPr="0008058C" w:rsidRDefault="00C853C7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519D9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08058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248D8090" w14:textId="1CC02775" w:rsidR="00B20120" w:rsidRPr="0008058C" w:rsidRDefault="00783B95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20120" w:rsidRPr="0008058C" w14:paraId="04DF4F27" w14:textId="77777777" w:rsidTr="00E03EC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D801E" w14:textId="77777777" w:rsidR="00B20120" w:rsidRPr="0008058C" w:rsidRDefault="00C853C7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8C0D6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08058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0EAA596" w14:textId="4AD1DD27" w:rsidR="00B20120" w:rsidRPr="0008058C" w:rsidRDefault="00783B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B20120" w:rsidRPr="0008058C" w14:paraId="20EF516F" w14:textId="77777777" w:rsidTr="00E03EC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C2E9D" w14:textId="77777777" w:rsidR="00B20120" w:rsidRPr="0008058C" w:rsidRDefault="00C853C7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4ED4A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2DD008D3" w14:textId="67AB7127" w:rsidR="00B20120" w:rsidRPr="0008058C" w:rsidRDefault="0079284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konwersatorium</w:t>
            </w:r>
            <w:r w:rsidR="00C853C7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30h</w:t>
            </w:r>
          </w:p>
        </w:tc>
      </w:tr>
      <w:tr w:rsidR="00B20120" w:rsidRPr="0008058C" w14:paraId="3E0BAE66" w14:textId="77777777" w:rsidTr="00E03ECC">
        <w:trPr>
          <w:trHeight w:val="75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3CD71" w14:textId="77777777" w:rsidR="00B20120" w:rsidRPr="0008058C" w:rsidRDefault="00C853C7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D31C8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572B954E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B20120" w:rsidRPr="0008058C" w14:paraId="4EA1B6A4" w14:textId="77777777" w:rsidTr="00E03EC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E4975" w14:textId="77777777" w:rsidR="00B20120" w:rsidRPr="0008058C" w:rsidRDefault="00C853C7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0589E" w14:textId="479AB872" w:rsidR="005E7E1A" w:rsidRPr="0008058C" w:rsidRDefault="00C853C7" w:rsidP="005E7E1A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ADE564D" w14:textId="611A67EA" w:rsidR="00B20120" w:rsidRPr="0008058C" w:rsidRDefault="00DF36D9" w:rsidP="005E7E1A">
            <w:pPr>
              <w:suppressAutoHyphens w:val="0"/>
              <w:spacing w:beforeAutospacing="1" w:after="119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hAnsi="Verdana"/>
                <w:sz w:val="20"/>
                <w:szCs w:val="20"/>
              </w:rPr>
              <w:t xml:space="preserve">Celem zajęć jest pokazanie studentom ważności  kultury antycznej i jej stałej obecności w otaczającej nas rzeczywistości. </w:t>
            </w:r>
            <w:r w:rsidR="00B9743B">
              <w:rPr>
                <w:rFonts w:ascii="Verdana" w:hAnsi="Verdana"/>
                <w:sz w:val="20"/>
                <w:szCs w:val="20"/>
              </w:rPr>
              <w:t>St</w:t>
            </w:r>
            <w:r w:rsidRPr="0008058C">
              <w:rPr>
                <w:rFonts w:ascii="Verdana" w:hAnsi="Verdana"/>
                <w:sz w:val="20"/>
                <w:szCs w:val="20"/>
              </w:rPr>
              <w:t xml:space="preserve">udenci </w:t>
            </w:r>
            <w:r w:rsidR="00B9743B">
              <w:rPr>
                <w:rFonts w:ascii="Verdana" w:hAnsi="Verdana"/>
                <w:sz w:val="20"/>
                <w:szCs w:val="20"/>
              </w:rPr>
              <w:t xml:space="preserve">przygotowują </w:t>
            </w:r>
            <w:r w:rsidRPr="0008058C">
              <w:rPr>
                <w:rFonts w:ascii="Verdana" w:hAnsi="Verdana"/>
                <w:sz w:val="20"/>
                <w:szCs w:val="20"/>
              </w:rPr>
              <w:t xml:space="preserve">w grupach opracowanie pisemne </w:t>
            </w:r>
            <w:r w:rsidR="00B9743B">
              <w:rPr>
                <w:rFonts w:ascii="Verdana" w:hAnsi="Verdana"/>
                <w:sz w:val="20"/>
                <w:szCs w:val="20"/>
              </w:rPr>
              <w:t xml:space="preserve">wybranego tematu </w:t>
            </w:r>
            <w:r w:rsidRPr="0008058C">
              <w:rPr>
                <w:rFonts w:ascii="Verdana" w:hAnsi="Verdana"/>
                <w:sz w:val="20"/>
                <w:szCs w:val="20"/>
              </w:rPr>
              <w:t>(forma opracowania zależy od tematu</w:t>
            </w:r>
            <w:r w:rsidR="00B9743B">
              <w:rPr>
                <w:rFonts w:ascii="Verdana" w:hAnsi="Verdana"/>
                <w:sz w:val="20"/>
                <w:szCs w:val="20"/>
              </w:rPr>
              <w:t xml:space="preserve"> i ustalana jest z osobą prowadzącą zajęcia</w:t>
            </w:r>
            <w:r w:rsidRPr="0008058C">
              <w:rPr>
                <w:rFonts w:ascii="Verdana" w:hAnsi="Verdana"/>
                <w:sz w:val="20"/>
                <w:szCs w:val="20"/>
              </w:rPr>
              <w:t>) i prezentacj</w:t>
            </w:r>
            <w:r w:rsidR="00B9743B">
              <w:rPr>
                <w:rFonts w:ascii="Verdana" w:hAnsi="Verdana"/>
                <w:sz w:val="20"/>
                <w:szCs w:val="20"/>
              </w:rPr>
              <w:t>ę</w:t>
            </w:r>
            <w:r w:rsidRPr="0008058C">
              <w:rPr>
                <w:rFonts w:ascii="Verdana" w:hAnsi="Verdana"/>
                <w:sz w:val="20"/>
                <w:szCs w:val="20"/>
              </w:rPr>
              <w:t xml:space="preserve">. Podczas zajęć </w:t>
            </w:r>
            <w:r w:rsidRPr="0008058C">
              <w:rPr>
                <w:rFonts w:ascii="Verdana" w:hAnsi="Verdana"/>
                <w:sz w:val="20"/>
                <w:szCs w:val="20"/>
              </w:rPr>
              <w:lastRenderedPageBreak/>
              <w:t xml:space="preserve">omawiane są postępy w przygotowaniu projektu oraz </w:t>
            </w:r>
            <w:r w:rsidR="00B9743B">
              <w:rPr>
                <w:rFonts w:ascii="Verdana" w:hAnsi="Verdana"/>
                <w:sz w:val="20"/>
                <w:szCs w:val="20"/>
              </w:rPr>
              <w:t>przedstawiane</w:t>
            </w:r>
            <w:r w:rsidRPr="0008058C">
              <w:rPr>
                <w:rFonts w:ascii="Verdana" w:hAnsi="Verdana"/>
                <w:sz w:val="20"/>
                <w:szCs w:val="20"/>
              </w:rPr>
              <w:t xml:space="preserve"> są wyniki prac.</w:t>
            </w:r>
          </w:p>
        </w:tc>
      </w:tr>
      <w:tr w:rsidR="00B20120" w:rsidRPr="0008058C" w14:paraId="2C8A8038" w14:textId="77777777" w:rsidTr="00E03ECC">
        <w:trPr>
          <w:trHeight w:val="3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89649" w14:textId="77777777" w:rsidR="00B20120" w:rsidRPr="0008058C" w:rsidRDefault="00C853C7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A26CA" w14:textId="1CF0BFDD" w:rsidR="00B20120" w:rsidRPr="0008058C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581CDB8C" w14:textId="1B2DDDBE" w:rsidR="00DF36D9" w:rsidRPr="0008058C" w:rsidRDefault="00DF36D9" w:rsidP="00097C5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A08383" w14:textId="408CF1BC" w:rsidR="00DF36D9" w:rsidRPr="0008058C" w:rsidRDefault="00DF36D9" w:rsidP="00097C5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Studenci opracowują po kierunkiem prowadzącego wybrane zagadnienie dotyczące </w:t>
            </w:r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obecności kultury antycznej w otaczającym ich świecie. </w:t>
            </w:r>
          </w:p>
          <w:p w14:paraId="7A227E74" w14:textId="185A1B15" w:rsidR="00E53E05" w:rsidRPr="0008058C" w:rsidRDefault="00E53E05" w:rsidP="00097C5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3CDC0AE" w14:textId="20E0FF64" w:rsidR="00E53E05" w:rsidRPr="0008058C" w:rsidRDefault="00E53E05" w:rsidP="00097C5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Tematy mogą dotyczyć np.:</w:t>
            </w:r>
          </w:p>
          <w:p w14:paraId="1D044258" w14:textId="78048514" w:rsidR="00DF36D9" w:rsidRPr="0008058C" w:rsidRDefault="00DF36D9" w:rsidP="00DF36D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współczesnych film</w:t>
            </w:r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ów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serial</w:t>
            </w:r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28175E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4771DA26" w14:textId="0FD2E620" w:rsidR="00DF36D9" w:rsidRPr="0008058C" w:rsidRDefault="00DF36D9" w:rsidP="00DF36D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g</w:t>
            </w:r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ier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komputerowych</w:t>
            </w:r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75CAB5C6" w14:textId="00645529" w:rsidR="00DF36D9" w:rsidRPr="0008058C" w:rsidRDefault="00DF36D9" w:rsidP="00DF36D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komik</w:t>
            </w:r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sów;</w:t>
            </w:r>
          </w:p>
          <w:p w14:paraId="2423A537" w14:textId="4139FB1A" w:rsidR="00BF36F4" w:rsidRPr="0008058C" w:rsidRDefault="00BF36F4" w:rsidP="00DF36D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internetu</w:t>
            </w:r>
            <w:proofErr w:type="spellEnd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7CAC6230" w14:textId="78A11884" w:rsidR="00DF36D9" w:rsidRPr="0008058C" w:rsidRDefault="00DF36D9" w:rsidP="00DF36D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BF36F4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współczesnej </w:t>
            </w:r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literatury popularnej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(krymina</w:t>
            </w:r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fantasty</w:t>
            </w:r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ka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naukow</w:t>
            </w:r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fantasy</w:t>
            </w:r>
            <w:proofErr w:type="spellEnd"/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);</w:t>
            </w:r>
          </w:p>
          <w:p w14:paraId="7C3FD5FA" w14:textId="77D8097C" w:rsidR="00DF36D9" w:rsidRPr="0008058C" w:rsidRDefault="00DF36D9" w:rsidP="00DF36D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architektur</w:t>
            </w:r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klasycystyczn</w:t>
            </w:r>
            <w:r w:rsidR="00E53E05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ej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wybranym mieście/regionie Polski</w:t>
            </w:r>
            <w:r w:rsidR="00BF36F4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691242EA" w14:textId="2D285C29" w:rsidR="00DF36D9" w:rsidRPr="0008058C" w:rsidRDefault="00DF36D9" w:rsidP="00DF36D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dzieł antyczne lub nawiązując</w:t>
            </w:r>
            <w:r w:rsidR="00BF36F4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ych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do antyk</w:t>
            </w:r>
            <w:r w:rsidR="00BF36F4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wybranym muzeum w Polsce</w:t>
            </w:r>
            <w:r w:rsidR="00BF36F4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563DA6FF" w14:textId="77777777" w:rsidR="00DF36D9" w:rsidRPr="0008058C" w:rsidRDefault="00DF36D9" w:rsidP="00097C5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82C5AF" w14:textId="77777777" w:rsidR="00DF36D9" w:rsidRPr="0008058C" w:rsidRDefault="00DF36D9" w:rsidP="00097C5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164433" w14:textId="163C5B2F" w:rsidR="0079284F" w:rsidRPr="0008058C" w:rsidRDefault="0079284F" w:rsidP="00097C5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Szczegółowe treści programowe zmieniają się w zależności od prowadzącego zajęcia w danym roku i grupy studentów.</w:t>
            </w:r>
          </w:p>
          <w:p w14:paraId="35AC42C6" w14:textId="77777777" w:rsidR="00B20120" w:rsidRPr="0008058C" w:rsidRDefault="00B20120">
            <w:pPr>
              <w:suppressAutoHyphens w:val="0"/>
              <w:spacing w:beforeAutospacing="1" w:after="119" w:line="240" w:lineRule="auto"/>
              <w:ind w:right="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03ECC" w:rsidRPr="0008058C" w14:paraId="0C3088B7" w14:textId="77777777" w:rsidTr="00E03EC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65B976" w14:textId="77777777" w:rsidR="00E03ECC" w:rsidRPr="0008058C" w:rsidRDefault="00E03ECC" w:rsidP="00E03ECC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D567EC" w14:textId="77777777" w:rsidR="00E03ECC" w:rsidRPr="0008058C" w:rsidRDefault="00E03ECC" w:rsidP="00E03EC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A0088F3" w14:textId="77777777" w:rsidR="00E03ECC" w:rsidRPr="0008058C" w:rsidRDefault="00E03ECC" w:rsidP="00E03EC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1929F4D" w14:textId="0D71E7FD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08058C">
              <w:rPr>
                <w:rFonts w:ascii="Verdana" w:hAnsi="Verdana" w:cs="Verdana"/>
                <w:sz w:val="20"/>
                <w:szCs w:val="20"/>
              </w:rPr>
              <w:t>Student</w:t>
            </w:r>
            <w:r w:rsidR="00DB1AA4">
              <w:rPr>
                <w:rFonts w:ascii="Verdana" w:hAnsi="Verdana" w:cs="Verdana"/>
                <w:sz w:val="20"/>
                <w:szCs w:val="20"/>
              </w:rPr>
              <w:t>/ka</w:t>
            </w:r>
            <w:r w:rsidRPr="0008058C"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20F642B0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35455562" w14:textId="0E18AAB0" w:rsidR="00E03ECC" w:rsidRDefault="00E03ECC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  <w:r w:rsidRPr="0008058C">
              <w:rPr>
                <w:rFonts w:ascii="Verdana" w:hAnsi="Verdana" w:cs="Calibri"/>
                <w:sz w:val="20"/>
                <w:szCs w:val="20"/>
              </w:rPr>
              <w:t xml:space="preserve">ma wiedzę dotyczącą recepcji antyku </w:t>
            </w:r>
            <w:r w:rsidR="00A607F0" w:rsidRPr="0008058C">
              <w:rPr>
                <w:rFonts w:ascii="Verdana" w:hAnsi="Verdana" w:cs="Calibri"/>
                <w:sz w:val="20"/>
                <w:szCs w:val="20"/>
              </w:rPr>
              <w:t xml:space="preserve">grecko-rzymskiego </w:t>
            </w:r>
            <w:r w:rsidRPr="0008058C">
              <w:rPr>
                <w:rFonts w:ascii="Verdana" w:hAnsi="Verdana" w:cs="Calibri"/>
                <w:sz w:val="20"/>
                <w:szCs w:val="20"/>
              </w:rPr>
              <w:t>w wybranych obszarach kultury współczesnej</w:t>
            </w:r>
            <w:r w:rsidR="00A607F0" w:rsidRPr="0008058C">
              <w:rPr>
                <w:rFonts w:ascii="Verdana" w:hAnsi="Verdana" w:cs="Calibri"/>
                <w:sz w:val="20"/>
                <w:szCs w:val="20"/>
              </w:rPr>
              <w:t xml:space="preserve"> i przestrzeni publicznej;</w:t>
            </w:r>
          </w:p>
          <w:p w14:paraId="6358E333" w14:textId="77777777" w:rsidR="006B4553" w:rsidRPr="0008058C" w:rsidRDefault="006B4553" w:rsidP="00E03EC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3FE972FC" w14:textId="37B697FB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hAnsi="Verdana"/>
                <w:sz w:val="20"/>
                <w:szCs w:val="20"/>
              </w:rPr>
              <w:t>wyszuk</w:t>
            </w:r>
            <w:r w:rsidR="006B4553">
              <w:rPr>
                <w:rFonts w:ascii="Verdana" w:hAnsi="Verdana"/>
                <w:sz w:val="20"/>
                <w:szCs w:val="20"/>
              </w:rPr>
              <w:t>uje</w:t>
            </w:r>
            <w:r w:rsidRPr="0008058C">
              <w:rPr>
                <w:rFonts w:ascii="Verdana" w:hAnsi="Verdana"/>
                <w:sz w:val="20"/>
                <w:szCs w:val="20"/>
              </w:rPr>
              <w:t>, analiz</w:t>
            </w:r>
            <w:r w:rsidR="006B4553">
              <w:rPr>
                <w:rFonts w:ascii="Verdana" w:hAnsi="Verdana"/>
                <w:sz w:val="20"/>
                <w:szCs w:val="20"/>
              </w:rPr>
              <w:t>uje</w:t>
            </w:r>
            <w:r w:rsidRPr="0008058C">
              <w:rPr>
                <w:rFonts w:ascii="Verdana" w:hAnsi="Verdana"/>
                <w:sz w:val="20"/>
                <w:szCs w:val="20"/>
              </w:rPr>
              <w:t>, ocenia i użytk</w:t>
            </w:r>
            <w:r w:rsidR="006B4553">
              <w:rPr>
                <w:rFonts w:ascii="Verdana" w:hAnsi="Verdana"/>
                <w:sz w:val="20"/>
                <w:szCs w:val="20"/>
              </w:rPr>
              <w:t>uje</w:t>
            </w:r>
            <w:r w:rsidRPr="0008058C">
              <w:rPr>
                <w:rFonts w:ascii="Verdana" w:hAnsi="Verdana"/>
                <w:sz w:val="20"/>
                <w:szCs w:val="20"/>
              </w:rPr>
              <w:t xml:space="preserve"> wiedzę z zakresu recepcji kultury antycznej z wykorzystaniem różnych źródeł i metod</w:t>
            </w:r>
            <w:r w:rsidR="00B2698B">
              <w:rPr>
                <w:rFonts w:ascii="Verdana" w:hAnsi="Verdana"/>
                <w:sz w:val="20"/>
                <w:szCs w:val="20"/>
              </w:rPr>
              <w:t>;</w:t>
            </w:r>
          </w:p>
          <w:p w14:paraId="79ECF3FA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1258B423" w14:textId="1F1EB2C3" w:rsidR="00E03ECC" w:rsidRPr="0008058C" w:rsidRDefault="006B4553" w:rsidP="00E03EC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E03ECC" w:rsidRPr="0008058C">
              <w:rPr>
                <w:rFonts w:ascii="Verdana" w:hAnsi="Verdana"/>
                <w:sz w:val="20"/>
                <w:szCs w:val="20"/>
              </w:rPr>
              <w:t>dentyfik</w:t>
            </w:r>
            <w:r>
              <w:rPr>
                <w:rFonts w:ascii="Verdana" w:hAnsi="Verdana"/>
                <w:sz w:val="20"/>
                <w:szCs w:val="20"/>
              </w:rPr>
              <w:t xml:space="preserve">uje </w:t>
            </w:r>
            <w:r w:rsidR="00E03ECC" w:rsidRPr="0008058C">
              <w:rPr>
                <w:rFonts w:ascii="Verdana" w:hAnsi="Verdana"/>
                <w:sz w:val="20"/>
                <w:szCs w:val="20"/>
              </w:rPr>
              <w:t>różne rodzaje wytworów kultury nawiązujących w swej treści lub formie do antyku</w:t>
            </w:r>
            <w:r w:rsidR="00B2698B">
              <w:rPr>
                <w:rFonts w:ascii="Verdana" w:hAnsi="Verdana"/>
                <w:sz w:val="20"/>
                <w:szCs w:val="20"/>
              </w:rPr>
              <w:t>;</w:t>
            </w:r>
          </w:p>
          <w:p w14:paraId="70034EFF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49FA73E3" w14:textId="1F8D2642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  <w:r w:rsidRPr="0008058C">
              <w:rPr>
                <w:rFonts w:ascii="Verdana" w:hAnsi="Verdana" w:cs="Calibri"/>
                <w:sz w:val="20"/>
                <w:szCs w:val="20"/>
              </w:rPr>
              <w:t>potrafi zastosować w wypowiedzi ustnej i pisemnej odpowiednią argumentację merytoryczną, z wykorzystaniem poglądów innych osób znanych z różnych źródeł oraz formułować wnioski. Używa specjalistycznej terminologii</w:t>
            </w:r>
            <w:r w:rsidR="00B2698B">
              <w:rPr>
                <w:rFonts w:ascii="Verdana" w:hAnsi="Verdana" w:cs="Calibri"/>
                <w:sz w:val="20"/>
                <w:szCs w:val="20"/>
              </w:rPr>
              <w:t>;</w:t>
            </w:r>
          </w:p>
          <w:p w14:paraId="6B600438" w14:textId="5D8EB81A" w:rsidR="0008058C" w:rsidRPr="0008058C" w:rsidRDefault="0008058C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47399CAE" w14:textId="050173EB" w:rsidR="0008058C" w:rsidRDefault="0008058C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  <w:r w:rsidRPr="0008058C">
              <w:rPr>
                <w:rFonts w:ascii="Verdana" w:hAnsi="Verdana" w:cs="Calibri"/>
                <w:sz w:val="20"/>
                <w:szCs w:val="20"/>
              </w:rPr>
              <w:t xml:space="preserve">potrafi planować i organizować pracę własną i zespołową; w pracy zespołowej (również interdyscyplinarnej) umie skutecznie współpracować z innymi uczestnikami, przyjmuje w nim różne role, dzieli się posiadaną </w:t>
            </w:r>
            <w:r w:rsidRPr="0008058C">
              <w:rPr>
                <w:rFonts w:ascii="Verdana" w:hAnsi="Verdana" w:cs="Calibri"/>
                <w:sz w:val="20"/>
                <w:szCs w:val="20"/>
              </w:rPr>
              <w:lastRenderedPageBreak/>
              <w:t>wiedzą i umiejętnościami</w:t>
            </w:r>
            <w:r w:rsidR="00B2698B">
              <w:rPr>
                <w:rFonts w:ascii="Verdana" w:hAnsi="Verdana" w:cs="Calibri"/>
                <w:sz w:val="20"/>
                <w:szCs w:val="20"/>
              </w:rPr>
              <w:t>;</w:t>
            </w:r>
          </w:p>
          <w:p w14:paraId="0D6A6EF7" w14:textId="23C8ABDB" w:rsidR="00B2698B" w:rsidRDefault="00B2698B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0DAF7DED" w14:textId="53CEDA26" w:rsidR="00B2698B" w:rsidRDefault="00B2698B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  <w:r w:rsidRPr="00B2698B">
              <w:rPr>
                <w:rFonts w:ascii="Verdana" w:hAnsi="Verdana" w:cs="Calibri"/>
                <w:sz w:val="20"/>
                <w:szCs w:val="20"/>
              </w:rPr>
              <w:t>umie odpowiednio określić priorytety służące realizacji zadań; potrafi gospodarować czasem i realizować określone zadania w wyznaczonych terminach</w:t>
            </w:r>
            <w:r>
              <w:rPr>
                <w:rFonts w:ascii="Verdana" w:hAnsi="Verdana" w:cs="Calibri"/>
                <w:sz w:val="20"/>
                <w:szCs w:val="20"/>
              </w:rPr>
              <w:t>;</w:t>
            </w:r>
          </w:p>
          <w:p w14:paraId="4193D638" w14:textId="5F8E0A31" w:rsidR="00B9743B" w:rsidRDefault="00B9743B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6729F08F" w14:textId="60FD7CD0" w:rsidR="00B9743B" w:rsidRPr="0008058C" w:rsidRDefault="00B9743B" w:rsidP="00B9743B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  <w:r w:rsidRPr="00B9743B">
              <w:rPr>
                <w:rFonts w:ascii="Verdana" w:hAnsi="Verdana" w:cs="Calibri"/>
                <w:sz w:val="20"/>
                <w:szCs w:val="20"/>
              </w:rPr>
              <w:t>potrafi uczestniczyć w życiu kulturalnym, korzystać z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B9743B">
              <w:rPr>
                <w:rFonts w:ascii="Verdana" w:hAnsi="Verdana" w:cs="Calibri"/>
                <w:sz w:val="20"/>
                <w:szCs w:val="20"/>
              </w:rPr>
              <w:t>różnorodnych jego form i różnych mediów</w:t>
            </w:r>
            <w:r>
              <w:rPr>
                <w:rFonts w:ascii="Verdana" w:hAnsi="Verdana" w:cs="Calibri"/>
                <w:sz w:val="20"/>
                <w:szCs w:val="20"/>
              </w:rPr>
              <w:t>;</w:t>
            </w:r>
          </w:p>
          <w:p w14:paraId="283CB0FF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707E3732" w14:textId="70E2B15B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hAnsi="Verdana" w:cs="Calibri"/>
                <w:sz w:val="20"/>
                <w:szCs w:val="20"/>
              </w:rPr>
              <w:t>jest świadomy współodpowiedzialności za zachowanie dziedzictwa kulturowego starożytnej Grecji i Rzymu</w:t>
            </w:r>
            <w:r w:rsidR="00B2698B">
              <w:rPr>
                <w:rFonts w:ascii="Verdana" w:hAnsi="Verdana" w:cs="Calibri"/>
                <w:sz w:val="20"/>
                <w:szCs w:val="20"/>
              </w:rPr>
              <w:t>.</w:t>
            </w:r>
            <w:r w:rsidRPr="0008058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7740F" w14:textId="77777777" w:rsidR="00E03ECC" w:rsidRPr="0008058C" w:rsidRDefault="00E03ECC" w:rsidP="00E03EC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6A4C45C1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</w:p>
          <w:p w14:paraId="0B1CE2F2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6E3B0B9E" w14:textId="50BA7DA4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K_W04</w:t>
            </w:r>
          </w:p>
          <w:p w14:paraId="6A39A4F5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262A73EB" w14:textId="6410FD62" w:rsidR="00A607F0" w:rsidRDefault="00A607F0" w:rsidP="00E03EC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7AD57AFB" w14:textId="77777777" w:rsidR="006B4553" w:rsidRPr="0008058C" w:rsidRDefault="006B4553" w:rsidP="00E03EC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3D52AEFD" w14:textId="26EE7C7C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hAnsi="Verdana"/>
                <w:sz w:val="20"/>
                <w:szCs w:val="20"/>
              </w:rPr>
              <w:t>K_U01</w:t>
            </w:r>
          </w:p>
          <w:p w14:paraId="2810067D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66C4B609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23885ED3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hAnsi="Verdana"/>
                <w:sz w:val="20"/>
                <w:szCs w:val="20"/>
              </w:rPr>
              <w:t>K_U05</w:t>
            </w:r>
          </w:p>
          <w:p w14:paraId="41AA792D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43F799DA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09BABF16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hAnsi="Verdana" w:cs="Verdana"/>
                <w:bCs/>
                <w:sz w:val="20"/>
                <w:szCs w:val="20"/>
              </w:rPr>
            </w:pPr>
            <w:r w:rsidRPr="0008058C">
              <w:rPr>
                <w:rFonts w:ascii="Verdana" w:hAnsi="Verdana" w:cs="Verdana"/>
                <w:bCs/>
                <w:sz w:val="20"/>
                <w:szCs w:val="20"/>
              </w:rPr>
              <w:t>K_U07</w:t>
            </w:r>
          </w:p>
          <w:p w14:paraId="5C416FCE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</w:p>
          <w:p w14:paraId="556B103F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</w:p>
          <w:p w14:paraId="075B15A2" w14:textId="77777777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</w:p>
          <w:p w14:paraId="784D6061" w14:textId="77777777" w:rsidR="006355F4" w:rsidRDefault="006355F4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431FC6A0" w14:textId="7BBAB887" w:rsidR="0008058C" w:rsidRPr="0008058C" w:rsidRDefault="0008058C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  <w:bookmarkStart w:id="0" w:name="_GoBack"/>
            <w:bookmarkEnd w:id="0"/>
            <w:r w:rsidRPr="0008058C">
              <w:rPr>
                <w:rFonts w:ascii="Verdana" w:hAnsi="Verdana" w:cs="Calibri"/>
                <w:sz w:val="20"/>
                <w:szCs w:val="20"/>
              </w:rPr>
              <w:t>K_U13</w:t>
            </w:r>
          </w:p>
          <w:p w14:paraId="522770DA" w14:textId="77777777" w:rsidR="0008058C" w:rsidRPr="0008058C" w:rsidRDefault="0008058C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6941BFDB" w14:textId="77777777" w:rsidR="0008058C" w:rsidRPr="0008058C" w:rsidRDefault="0008058C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74C50D8C" w14:textId="77777777" w:rsidR="0008058C" w:rsidRPr="0008058C" w:rsidRDefault="0008058C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5CA66AD1" w14:textId="77777777" w:rsidR="0008058C" w:rsidRPr="0008058C" w:rsidRDefault="0008058C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0D7D1360" w14:textId="77777777" w:rsidR="00B2698B" w:rsidRDefault="00B2698B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1741CDEA" w14:textId="5175B8AC" w:rsidR="00B2698B" w:rsidRDefault="00B2698B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  <w:r w:rsidRPr="00B2698B">
              <w:rPr>
                <w:rFonts w:ascii="Verdana" w:hAnsi="Verdana" w:cs="Calibri"/>
                <w:sz w:val="20"/>
                <w:szCs w:val="20"/>
              </w:rPr>
              <w:t>K_U14</w:t>
            </w:r>
          </w:p>
          <w:p w14:paraId="5B5E1DAF" w14:textId="77777777" w:rsidR="00B2698B" w:rsidRDefault="00B2698B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23D27920" w14:textId="77777777" w:rsidR="00B2698B" w:rsidRDefault="00B2698B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5700B6E8" w14:textId="77777777" w:rsidR="00B2698B" w:rsidRDefault="00B2698B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56F699B6" w14:textId="4F22F8C5" w:rsidR="00B9743B" w:rsidRDefault="00B9743B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K_K05</w:t>
            </w:r>
          </w:p>
          <w:p w14:paraId="6DBACC9A" w14:textId="77777777" w:rsidR="00B9743B" w:rsidRDefault="00B9743B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12ABDEC0" w14:textId="77777777" w:rsidR="00B9743B" w:rsidRDefault="00B9743B" w:rsidP="00E03EC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7AB4FBE5" w14:textId="3248171F" w:rsidR="00E03ECC" w:rsidRPr="0008058C" w:rsidRDefault="00E03ECC" w:rsidP="00E03EC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08058C">
              <w:rPr>
                <w:rFonts w:ascii="Verdana" w:hAnsi="Verdana" w:cs="Calibri"/>
                <w:sz w:val="20"/>
                <w:szCs w:val="20"/>
              </w:rPr>
              <w:t>K_K06</w:t>
            </w:r>
          </w:p>
        </w:tc>
      </w:tr>
      <w:tr w:rsidR="00B20120" w:rsidRPr="0008058C" w14:paraId="008CC8AF" w14:textId="77777777" w:rsidTr="00E03ECC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98629" w14:textId="77777777" w:rsidR="00B20120" w:rsidRPr="0008058C" w:rsidRDefault="00C853C7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C96C7" w14:textId="34FD74A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08058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429A86F" w14:textId="77777777" w:rsidR="0060541D" w:rsidRPr="0008058C" w:rsidRDefault="0060541D" w:rsidP="0060541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B. Bibik, M. Mizera, Współczesna recepcja antyku grecko-rzymskiego w Polsce, </w:t>
            </w:r>
            <w:proofErr w:type="spellStart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Litteraria</w:t>
            </w:r>
            <w:proofErr w:type="spellEnd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Copernicana</w:t>
            </w:r>
            <w:proofErr w:type="spellEnd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4(28) (2018), s. 17–32.</w:t>
            </w:r>
          </w:p>
          <w:p w14:paraId="4D2F5F00" w14:textId="77777777" w:rsidR="0060541D" w:rsidRPr="0008058C" w:rsidRDefault="0060541D" w:rsidP="0060541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K. </w:t>
            </w:r>
            <w:proofErr w:type="spellStart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Dominas</w:t>
            </w:r>
            <w:proofErr w:type="spellEnd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Antyk w kryminale, kryminał w antyku. Steven </w:t>
            </w:r>
            <w:proofErr w:type="spellStart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Saylor</w:t>
            </w:r>
            <w:proofErr w:type="spellEnd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recepcja literatury antycznej, [w:] Literatura kryminalna. Na tropie źródeł, red. A. </w:t>
            </w:r>
            <w:proofErr w:type="spellStart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Gemra</w:t>
            </w:r>
            <w:proofErr w:type="spellEnd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Kraków 2015, s. 221-241.</w:t>
            </w:r>
          </w:p>
          <w:p w14:paraId="2D5C5114" w14:textId="77777777" w:rsidR="0060541D" w:rsidRPr="0008058C" w:rsidRDefault="0060541D" w:rsidP="0060541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K.Dominas</w:t>
            </w:r>
            <w:proofErr w:type="spellEnd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Internet jako nowa przestrzeń recepcji literatury antycznej, Poznań, 2017.</w:t>
            </w:r>
          </w:p>
          <w:p w14:paraId="27893AD4" w14:textId="5BCA708B" w:rsidR="0060541D" w:rsidRPr="0008058C" w:rsidRDefault="0060541D" w:rsidP="0060541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A.W. Mikołajczak, W., Ad rem, czyli ku nowej recepcji antyku w ponowoczesnym świecie, „Przestrzenie Teorii” 30 (2018), s. 113–131.</w:t>
            </w:r>
          </w:p>
          <w:p w14:paraId="004C6861" w14:textId="2C900097" w:rsidR="00DA518D" w:rsidRPr="0008058C" w:rsidRDefault="00DA518D" w:rsidP="0060541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B. Trocha, Degradacja mitu w literaturze </w:t>
            </w:r>
            <w:proofErr w:type="spellStart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fantasy</w:t>
            </w:r>
            <w:proofErr w:type="spellEnd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Zielona Góra 2009.</w:t>
            </w:r>
          </w:p>
          <w:p w14:paraId="2B7360B2" w14:textId="56E02121" w:rsidR="00DA518D" w:rsidRPr="0008058C" w:rsidRDefault="00DA518D" w:rsidP="0060541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B. Trocha, Obecność mitu w literaturze </w:t>
            </w:r>
            <w:proofErr w:type="spellStart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fantasy</w:t>
            </w:r>
            <w:proofErr w:type="spellEnd"/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 Problemy metodologiczne [w:] Fantasy w badaniach naukowych, pod red. T. Ratajczaka i B. Trochy, Zielona Góra 2009, s. 51-67</w:t>
            </w:r>
            <w:r w:rsidR="00361DC6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51513FDC" w14:textId="77777777" w:rsidR="00B20120" w:rsidRPr="0008058C" w:rsidRDefault="00B20120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728201D2" w14:textId="77777777" w:rsidR="00B20120" w:rsidRPr="0008058C" w:rsidRDefault="00B20120" w:rsidP="00194913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20120" w:rsidRPr="0008058C" w14:paraId="3C216310" w14:textId="77777777" w:rsidTr="00E03ECC">
        <w:trPr>
          <w:trHeight w:val="6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B8A90" w14:textId="77777777" w:rsidR="00B20120" w:rsidRPr="0008058C" w:rsidRDefault="00C853C7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F7780" w14:textId="77777777" w:rsidR="00B20120" w:rsidRPr="0008058C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Metody weryfikacji zakładanych efektów uczenia się: </w:t>
            </w:r>
          </w:p>
          <w:p w14:paraId="0A984FE5" w14:textId="77777777" w:rsidR="00B20120" w:rsidRPr="0008058C" w:rsidRDefault="00B201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3DACA8" w14:textId="5D9AC071" w:rsidR="00B20120" w:rsidRPr="0008058C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aktywny udział w zajęciach</w:t>
            </w:r>
            <w:r w:rsidR="00A607F0"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:</w:t>
            </w:r>
            <w:r w:rsidR="00361DC6"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K_W04, K_U05, K_U07, K_K06</w:t>
            </w:r>
          </w:p>
          <w:p w14:paraId="29155FCE" w14:textId="5E352F30" w:rsidR="00B20120" w:rsidRPr="0008058C" w:rsidRDefault="00C853C7" w:rsidP="00B9743B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- </w:t>
            </w:r>
            <w:r w:rsidR="00A607F0"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opracowanie wybranego zagadnienia w formie pisemnej</w:t>
            </w:r>
            <w:r w:rsidR="000F34AA"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(praca grupowa)</w:t>
            </w:r>
            <w:r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:</w:t>
            </w:r>
            <w:r w:rsidR="00361DC6"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K_W04, K_U01, K_U05, K_U07, </w:t>
            </w:r>
            <w:r w:rsidR="00B2698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K_U13, K_U14, </w:t>
            </w:r>
            <w:r w:rsidR="00B9743B">
              <w:rPr>
                <w:rFonts w:ascii="Verdana" w:hAnsi="Verdana" w:cs="Calibri"/>
                <w:sz w:val="20"/>
                <w:szCs w:val="20"/>
              </w:rPr>
              <w:t xml:space="preserve">K_K05, </w:t>
            </w:r>
            <w:r w:rsidR="00361DC6"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K_K06;</w:t>
            </w:r>
          </w:p>
          <w:p w14:paraId="5FFE5C22" w14:textId="2FC91D57" w:rsidR="00B20120" w:rsidRPr="0008058C" w:rsidRDefault="000F34AA" w:rsidP="000F34A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- przygotowanie prezentacji na temat wybranego zagadnienia (praca grupowa):</w:t>
            </w:r>
            <w:r w:rsidR="00C853C7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B2698B"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K_W04, K_U01, K_U05, K_U07, </w:t>
            </w:r>
            <w:r w:rsidR="00B2698B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K_U13, K_U14, </w:t>
            </w:r>
            <w:r w:rsidR="00B2698B"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K_K06</w:t>
            </w:r>
            <w:r w:rsidR="00361DC6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20120" w:rsidRPr="0008058C" w14:paraId="59C888E1" w14:textId="77777777" w:rsidTr="00E03ECC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22710" w14:textId="77777777" w:rsidR="00B20120" w:rsidRPr="0008058C" w:rsidRDefault="00C853C7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1913D" w14:textId="77777777" w:rsidR="00B20120" w:rsidRPr="0008058C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92DB7BC" w14:textId="77777777" w:rsidR="00B20120" w:rsidRPr="0008058C" w:rsidRDefault="00B201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EE9AB0" w14:textId="77777777" w:rsidR="00B20120" w:rsidRPr="0008058C" w:rsidRDefault="00C853C7">
            <w:pPr>
              <w:pStyle w:val="NormalnyWeb"/>
              <w:suppressAutoHyphens/>
              <w:spacing w:beforeAutospacing="0" w:after="90" w:afterAutospacing="0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hAnsi="Verdana"/>
                <w:sz w:val="20"/>
                <w:szCs w:val="20"/>
              </w:rPr>
              <w:t>Ocena końcowa jest średnią ważoną  ocen z:</w:t>
            </w:r>
          </w:p>
          <w:p w14:paraId="1538EE6E" w14:textId="15CA49A0" w:rsidR="00B20120" w:rsidRPr="0008058C" w:rsidRDefault="00B201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1CB48F2C" w14:textId="0FF176BE" w:rsidR="00361DC6" w:rsidRPr="0008058C" w:rsidRDefault="00B2698B" w:rsidP="00361DC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- </w:t>
            </w:r>
            <w:r w:rsidR="00361DC6"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opracowania wybranego zagadnienia w formie pisemnej (praca grupowa);</w:t>
            </w:r>
          </w:p>
          <w:p w14:paraId="0C774CAE" w14:textId="4AB5819B" w:rsidR="00361DC6" w:rsidRPr="0008058C" w:rsidRDefault="00B2698B" w:rsidP="00361DC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- </w:t>
            </w:r>
            <w:r w:rsidR="00361DC6"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przygotowania prezentacji na temat wybranego zagadnienia (praca grupowa).</w:t>
            </w:r>
          </w:p>
          <w:p w14:paraId="4A64EBBD" w14:textId="77777777" w:rsidR="00361DC6" w:rsidRPr="0008058C" w:rsidRDefault="00361DC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441FB21A" w14:textId="77777777" w:rsidR="00B20120" w:rsidRPr="0008058C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Sposób wyliczania średniej ważonej zależy od prowadzącego zajęcia w danym semestrze.</w:t>
            </w:r>
          </w:p>
          <w:p w14:paraId="0F005582" w14:textId="77777777" w:rsidR="00B20120" w:rsidRPr="0008058C" w:rsidRDefault="00B2012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2CBBE90F" w14:textId="0FA118B4" w:rsidR="00B20120" w:rsidRPr="0008058C" w:rsidRDefault="00C853C7">
            <w:pPr>
              <w:pStyle w:val="NormalnyWeb"/>
              <w:suppressAutoHyphens/>
              <w:spacing w:beforeAutospacing="0" w:after="90" w:afterAutospacing="0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hAnsi="Verdana"/>
                <w:sz w:val="20"/>
                <w:szCs w:val="20"/>
              </w:rPr>
              <w:t>Szczególnie aktywny udział w zajęciach może spowodować podwyższenie oceny końcowej o pół stopnia.</w:t>
            </w:r>
          </w:p>
          <w:p w14:paraId="3FE89C7F" w14:textId="77777777" w:rsidR="00B20120" w:rsidRPr="0008058C" w:rsidRDefault="00B20120">
            <w:pPr>
              <w:widowControl w:val="0"/>
              <w:tabs>
                <w:tab w:val="left" w:pos="7935"/>
              </w:tabs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  <w:tr w:rsidR="00B20120" w:rsidRPr="0008058C" w14:paraId="22CC03C6" w14:textId="77777777" w:rsidTr="00E03ECC"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80A48" w14:textId="77777777" w:rsidR="00B20120" w:rsidRPr="0008058C" w:rsidRDefault="00C853C7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F7798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20120" w:rsidRPr="0008058C" w14:paraId="38AAE1AA" w14:textId="77777777" w:rsidTr="00E03ECC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97895" w14:textId="77777777" w:rsidR="00B20120" w:rsidRPr="0008058C" w:rsidRDefault="00B2012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3A1B3" w14:textId="77777777" w:rsidR="00B20120" w:rsidRPr="0008058C" w:rsidRDefault="00C853C7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F4B5C" w14:textId="77777777" w:rsidR="00B20120" w:rsidRPr="0008058C" w:rsidRDefault="00C853C7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20120" w:rsidRPr="0008058C" w14:paraId="24856F6D" w14:textId="77777777" w:rsidTr="00E03ECC">
        <w:trPr>
          <w:trHeight w:val="30"/>
        </w:trPr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FF70D" w14:textId="77777777" w:rsidR="00B20120" w:rsidRPr="0008058C" w:rsidRDefault="00B2012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55B5B" w14:textId="77777777" w:rsidR="00B20120" w:rsidRPr="0008058C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91E7D49" w14:textId="77777777" w:rsidR="00B20120" w:rsidRPr="0008058C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-wykład:</w:t>
            </w:r>
          </w:p>
          <w:p w14:paraId="21B94172" w14:textId="77777777" w:rsidR="00B20120" w:rsidRPr="0008058C" w:rsidRDefault="00B201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089DB" w14:textId="23B7B6C6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C2681B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B20120" w:rsidRPr="0008058C" w14:paraId="2A03B198" w14:textId="77777777" w:rsidTr="00E03ECC">
        <w:trPr>
          <w:trHeight w:val="45"/>
        </w:trPr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06C69" w14:textId="77777777" w:rsidR="00B20120" w:rsidRPr="0008058C" w:rsidRDefault="00B2012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BA62" w14:textId="77777777" w:rsidR="00B20120" w:rsidRPr="0008058C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DCA0AF6" w14:textId="04410FB4" w:rsidR="00B20120" w:rsidRPr="0008058C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</w:p>
          <w:p w14:paraId="499285A6" w14:textId="530E2260" w:rsidR="00B20120" w:rsidRPr="0008058C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</w:t>
            </w:r>
            <w:r w:rsidR="00C2681B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pracy pisemnej i prezentacji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E2034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D018FA3" w14:textId="77777777" w:rsidR="00B20120" w:rsidRDefault="006B4553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  <w:p w14:paraId="5F2F0E67" w14:textId="77777777" w:rsidR="006B4553" w:rsidRDefault="006B4553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42BB644D" w14:textId="12DA1462" w:rsidR="006B4553" w:rsidRPr="0008058C" w:rsidRDefault="006B4553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B20120" w:rsidRPr="0008058C" w14:paraId="282C3BE3" w14:textId="77777777" w:rsidTr="00E03ECC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0E2F7" w14:textId="77777777" w:rsidR="00B20120" w:rsidRPr="0008058C" w:rsidRDefault="00B2012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01A44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C51D5" w14:textId="10779D24" w:rsidR="00B20120" w:rsidRPr="0008058C" w:rsidRDefault="00C2681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B20120" w:rsidRPr="0008058C" w14:paraId="2EAA5D05" w14:textId="77777777" w:rsidTr="00E03ECC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22F55" w14:textId="77777777" w:rsidR="00B20120" w:rsidRPr="0008058C" w:rsidRDefault="00B2012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EAEBD" w14:textId="77777777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08058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260DA" w14:textId="01CD029B" w:rsidR="00B20120" w:rsidRPr="0008058C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C2681B" w:rsidRPr="000805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2FF5B715" w14:textId="77777777" w:rsidR="00B20120" w:rsidRPr="0008058C" w:rsidRDefault="00B20120">
      <w:pPr>
        <w:rPr>
          <w:rFonts w:ascii="Verdana" w:hAnsi="Verdana"/>
          <w:sz w:val="20"/>
          <w:szCs w:val="20"/>
        </w:rPr>
      </w:pPr>
    </w:p>
    <w:p w14:paraId="007D6591" w14:textId="77777777" w:rsidR="00B20120" w:rsidRPr="0008058C" w:rsidRDefault="00B20120">
      <w:pPr>
        <w:rPr>
          <w:rFonts w:ascii="Verdana" w:hAnsi="Verdana"/>
          <w:sz w:val="20"/>
          <w:szCs w:val="20"/>
        </w:rPr>
      </w:pPr>
    </w:p>
    <w:sectPr w:rsidR="00B20120" w:rsidRPr="0008058C">
      <w:pgSz w:w="11906" w:h="16838"/>
      <w:pgMar w:top="1440" w:right="1440" w:bottom="1440" w:left="1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5B0"/>
    <w:multiLevelType w:val="multilevel"/>
    <w:tmpl w:val="662875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E0B2C"/>
    <w:multiLevelType w:val="multilevel"/>
    <w:tmpl w:val="70329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B64C1"/>
    <w:multiLevelType w:val="multilevel"/>
    <w:tmpl w:val="2EDE67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002DA"/>
    <w:multiLevelType w:val="multilevel"/>
    <w:tmpl w:val="0A942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A67DC"/>
    <w:multiLevelType w:val="multilevel"/>
    <w:tmpl w:val="582E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21083"/>
    <w:multiLevelType w:val="multilevel"/>
    <w:tmpl w:val="3F96C0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32BE6"/>
    <w:multiLevelType w:val="multilevel"/>
    <w:tmpl w:val="9FBEC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06485"/>
    <w:multiLevelType w:val="multilevel"/>
    <w:tmpl w:val="3B885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772ED"/>
    <w:multiLevelType w:val="multilevel"/>
    <w:tmpl w:val="5EB0D9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84AE6"/>
    <w:multiLevelType w:val="multilevel"/>
    <w:tmpl w:val="25E056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B809B9"/>
    <w:multiLevelType w:val="multilevel"/>
    <w:tmpl w:val="6D6C56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A7443"/>
    <w:multiLevelType w:val="multilevel"/>
    <w:tmpl w:val="1BC80E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CC875F7"/>
    <w:multiLevelType w:val="multilevel"/>
    <w:tmpl w:val="9A4CFC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7617F"/>
    <w:multiLevelType w:val="multilevel"/>
    <w:tmpl w:val="437C38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974C7"/>
    <w:multiLevelType w:val="multilevel"/>
    <w:tmpl w:val="961298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B2252"/>
    <w:multiLevelType w:val="multilevel"/>
    <w:tmpl w:val="C27C9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7245C"/>
    <w:multiLevelType w:val="multilevel"/>
    <w:tmpl w:val="491ABD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3220F5"/>
    <w:multiLevelType w:val="multilevel"/>
    <w:tmpl w:val="174C24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EC6C64"/>
    <w:multiLevelType w:val="multilevel"/>
    <w:tmpl w:val="31D074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FB79C7"/>
    <w:multiLevelType w:val="multilevel"/>
    <w:tmpl w:val="1128A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3"/>
  </w:num>
  <w:num w:numId="5">
    <w:abstractNumId w:val="19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  <w:num w:numId="15">
    <w:abstractNumId w:val="8"/>
  </w:num>
  <w:num w:numId="16">
    <w:abstractNumId w:val="18"/>
  </w:num>
  <w:num w:numId="17">
    <w:abstractNumId w:val="17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20"/>
    <w:rsid w:val="00025612"/>
    <w:rsid w:val="00044801"/>
    <w:rsid w:val="0008058C"/>
    <w:rsid w:val="00097C59"/>
    <w:rsid w:val="000F34AA"/>
    <w:rsid w:val="00194913"/>
    <w:rsid w:val="00232A09"/>
    <w:rsid w:val="0028175E"/>
    <w:rsid w:val="002A5115"/>
    <w:rsid w:val="00361DC6"/>
    <w:rsid w:val="005552F4"/>
    <w:rsid w:val="005651FE"/>
    <w:rsid w:val="005E7E1A"/>
    <w:rsid w:val="0060541D"/>
    <w:rsid w:val="006355F4"/>
    <w:rsid w:val="006B4553"/>
    <w:rsid w:val="00783B95"/>
    <w:rsid w:val="0079284F"/>
    <w:rsid w:val="00861B61"/>
    <w:rsid w:val="008D441C"/>
    <w:rsid w:val="00925882"/>
    <w:rsid w:val="00A607F0"/>
    <w:rsid w:val="00AF50FC"/>
    <w:rsid w:val="00B20120"/>
    <w:rsid w:val="00B2698B"/>
    <w:rsid w:val="00B34A0A"/>
    <w:rsid w:val="00B76DAE"/>
    <w:rsid w:val="00B9743B"/>
    <w:rsid w:val="00BF36F4"/>
    <w:rsid w:val="00C26031"/>
    <w:rsid w:val="00C2681B"/>
    <w:rsid w:val="00C853C7"/>
    <w:rsid w:val="00D41D62"/>
    <w:rsid w:val="00D74A4A"/>
    <w:rsid w:val="00DA518D"/>
    <w:rsid w:val="00DB1AA4"/>
    <w:rsid w:val="00DF36D9"/>
    <w:rsid w:val="00E03ECC"/>
    <w:rsid w:val="00E53E05"/>
    <w:rsid w:val="00E9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E599"/>
  <w15:docId w15:val="{EACA0590-C3AC-47C4-AABD-761FB674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43B"/>
    <w:pPr>
      <w:suppressAutoHyphens/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Verdana" w:hAnsi="Verdana" w:cs="Verdana"/>
      <w:sz w:val="20"/>
      <w:szCs w:val="2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5227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5227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5227C"/>
    <w:rPr>
      <w:b/>
      <w:bCs/>
      <w:sz w:val="20"/>
      <w:szCs w:val="20"/>
    </w:rPr>
  </w:style>
  <w:style w:type="character" w:customStyle="1" w:styleId="wrtext">
    <w:name w:val="wrtext"/>
    <w:basedOn w:val="Domylnaczcionkaakapitu"/>
    <w:qFormat/>
    <w:rsid w:val="0065227C"/>
  </w:style>
  <w:style w:type="character" w:customStyle="1" w:styleId="Wyrnienie">
    <w:name w:val="Wyróżnienie"/>
    <w:basedOn w:val="Domylnaczcionkaakapitu"/>
    <w:uiPriority w:val="20"/>
    <w:qFormat/>
    <w:rsid w:val="005B322F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4EC7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4EC7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5227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5227C"/>
    <w:rPr>
      <w:b/>
      <w:bCs/>
    </w:rPr>
  </w:style>
  <w:style w:type="paragraph" w:customStyle="1" w:styleId="western">
    <w:name w:val="western"/>
    <w:basedOn w:val="Normalny"/>
    <w:qFormat/>
    <w:rsid w:val="005B322F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D41A7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EC7"/>
    <w:pPr>
      <w:spacing w:after="0" w:line="240" w:lineRule="auto"/>
    </w:pPr>
    <w:rPr>
      <w:sz w:val="20"/>
      <w:szCs w:val="20"/>
    </w:rPr>
  </w:style>
  <w:style w:type="numbering" w:customStyle="1" w:styleId="WW8Num1">
    <w:name w:val="WW8Num1"/>
    <w:qFormat/>
  </w:style>
  <w:style w:type="character" w:customStyle="1" w:styleId="jlqj4b">
    <w:name w:val="jlqj4b"/>
    <w:basedOn w:val="Domylnaczcionkaakapitu"/>
    <w:rsid w:val="0002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57C8991D-3F5E-4B4C-AB2E-155DFC5D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Magdalena</cp:lastModifiedBy>
  <cp:revision>19</cp:revision>
  <cp:lastPrinted>2020-05-22T11:51:00Z</cp:lastPrinted>
  <dcterms:created xsi:type="dcterms:W3CDTF">2021-12-17T06:56:00Z</dcterms:created>
  <dcterms:modified xsi:type="dcterms:W3CDTF">2022-03-14T08:43:00Z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