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8C7D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267F8E53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0683C3D2" w14:textId="77777777" w:rsidR="00B62B6E" w:rsidRPr="00CF1490" w:rsidRDefault="00E9165E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7FC1593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CD46A69" w14:textId="1FFA7141" w:rsidR="00B62B6E" w:rsidRPr="00346018" w:rsidRDefault="00E9165E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601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2B6E" w:rsidRPr="00CF1490" w14:paraId="752E0DF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33F53" w14:textId="77777777" w:rsidR="00B62B6E" w:rsidRPr="00CF1490" w:rsidRDefault="00E9165E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10C53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24629655" w14:textId="22EA8555" w:rsidR="002D4F22" w:rsidRPr="00CF1490" w:rsidRDefault="0024117B" w:rsidP="00747E69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Lektura tekstu </w:t>
            </w:r>
            <w:r w:rsidR="00747E69" w:rsidRPr="00CF149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nowogrecki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ego</w:t>
            </w:r>
            <w:r w:rsidR="007407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2137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  <w:r w:rsidR="00417F6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/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Reading of </w:t>
            </w:r>
            <w:r w:rsidR="00417F6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Greek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texts </w:t>
            </w:r>
            <w:r w:rsidR="0021373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</w:t>
            </w:r>
          </w:p>
        </w:tc>
      </w:tr>
      <w:tr w:rsidR="00B62B6E" w:rsidRPr="00CF1490" w14:paraId="33BDA0B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AF429" w14:textId="77777777" w:rsidR="00B62B6E" w:rsidRPr="00CF1490" w:rsidRDefault="00E9165E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56F2F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2B1730F3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</w:tr>
      <w:tr w:rsidR="00B62B6E" w:rsidRPr="00CF1490" w14:paraId="5FB288B2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B3612" w14:textId="77777777" w:rsidR="00B62B6E" w:rsidRPr="00CF1490" w:rsidRDefault="00E9165E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5FCBF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41E0BAC" w14:textId="77777777" w:rsidR="002D4F22" w:rsidRPr="00CF1490" w:rsidRDefault="002D4F22" w:rsidP="002D4F22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  <w:r w:rsidR="00417F6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/nowogrecki</w:t>
            </w:r>
          </w:p>
        </w:tc>
      </w:tr>
      <w:tr w:rsidR="00B62B6E" w:rsidRPr="00CF1490" w14:paraId="2964B50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2EBE1" w14:textId="77777777" w:rsidR="00B62B6E" w:rsidRPr="00CF1490" w:rsidRDefault="00E9165E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00110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28592FD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B62B6E" w:rsidRPr="00CF1490" w14:paraId="3AC3DD7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17B1A" w14:textId="77777777" w:rsidR="00B62B6E" w:rsidRPr="00CF1490" w:rsidRDefault="00E9165E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C58B4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B62B6E" w:rsidRPr="00CF1490" w14:paraId="387E659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2E8AF" w14:textId="77777777" w:rsidR="00B62B6E" w:rsidRPr="00CF1490" w:rsidRDefault="00E9165E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530A0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9D76D06" w14:textId="77777777" w:rsidR="002D4F22" w:rsidRPr="00CF1490" w:rsidRDefault="0024117B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obowiązkowy dla osób realizujących język nowożytny (nowogrecki) </w:t>
            </w:r>
            <w:r w:rsidR="0021373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B62B6E" w:rsidRPr="00CF1490" w14:paraId="09F954C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CD0C2" w14:textId="77777777" w:rsidR="00B62B6E" w:rsidRPr="00CF1490" w:rsidRDefault="00E9165E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1A06E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6B6482C3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B62B6E" w:rsidRPr="00CF1490" w14:paraId="1E9D16C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5F2FE" w14:textId="77777777" w:rsidR="00B62B6E" w:rsidRPr="00CF1490" w:rsidRDefault="00E9165E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7C38D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9D5EAC9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2B6E" w:rsidRPr="00CF1490" w14:paraId="59456CF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0CB5C" w14:textId="77777777" w:rsidR="00B62B6E" w:rsidRPr="00CF1490" w:rsidRDefault="00E9165E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638D3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4BEDD87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241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5926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2B6E" w:rsidRPr="00CF1490" w14:paraId="7C44FB5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13EC7" w14:textId="77777777" w:rsidR="00B62B6E" w:rsidRPr="00CF1490" w:rsidRDefault="00E9165E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24158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1199C5" w14:textId="77777777" w:rsidR="002D4F22" w:rsidRPr="00CF1490" w:rsidRDefault="00213731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62B6E" w:rsidRPr="00CF1490" w14:paraId="2AAD36A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C5F6C" w14:textId="77777777" w:rsidR="00B62B6E" w:rsidRPr="00CF1490" w:rsidRDefault="00E9165E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5B270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6EB4470" w14:textId="77777777" w:rsidR="002D4F22" w:rsidRPr="00CF1490" w:rsidRDefault="005926E2" w:rsidP="002D4F22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ćwiczenia, 15</w:t>
            </w:r>
            <w:r w:rsidR="002D4F22" w:rsidRPr="00CF1490">
              <w:rPr>
                <w:rFonts w:ascii="Verdana" w:hAnsi="Verdana"/>
                <w:sz w:val="20"/>
                <w:szCs w:val="20"/>
              </w:rPr>
              <w:t xml:space="preserve"> godzin</w:t>
            </w:r>
          </w:p>
        </w:tc>
      </w:tr>
      <w:tr w:rsidR="00B62B6E" w:rsidRPr="00CF1490" w14:paraId="7102B829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7A1AD" w14:textId="77777777" w:rsidR="00B62B6E" w:rsidRPr="00CF1490" w:rsidRDefault="00E9165E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25C56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2BD3E10" w14:textId="77777777" w:rsidR="002D4F22" w:rsidRPr="00CF1490" w:rsidRDefault="0024117B" w:rsidP="00213731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631">
              <w:rPr>
                <w:rFonts w:ascii="Verdana" w:hAnsi="Verdana"/>
                <w:sz w:val="20"/>
                <w:szCs w:val="20"/>
              </w:rPr>
              <w:t xml:space="preserve">Student powinien posiadać kompetencje językowe na poziomie </w:t>
            </w:r>
            <w:r w:rsidR="005926E2">
              <w:rPr>
                <w:rFonts w:ascii="Verdana" w:hAnsi="Verdana"/>
                <w:sz w:val="20"/>
                <w:szCs w:val="20"/>
              </w:rPr>
              <w:t>B1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7E0631">
              <w:rPr>
                <w:rFonts w:ascii="Verdana" w:hAnsi="Verdana"/>
                <w:sz w:val="20"/>
                <w:szCs w:val="20"/>
              </w:rPr>
              <w:t xml:space="preserve"> wymagane do zaliczenia przedmiotu J. nowożytny 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7E0631">
              <w:rPr>
                <w:rFonts w:ascii="Verdana" w:hAnsi="Verdana"/>
                <w:sz w:val="20"/>
                <w:szCs w:val="20"/>
              </w:rPr>
              <w:t>nowogrecki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5926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3731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62B6E" w:rsidRPr="00CF1490" w14:paraId="64F3426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0009F" w14:textId="77777777" w:rsidR="00B62B6E" w:rsidRPr="00CF1490" w:rsidRDefault="00E9165E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493D3" w14:textId="77777777" w:rsidR="002D4F22" w:rsidRPr="00CF1490" w:rsidRDefault="00E9165E" w:rsidP="002D4F22">
            <w:pPr>
              <w:widowControl w:val="0"/>
              <w:tabs>
                <w:tab w:val="center" w:pos="3964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0A7EB1C" w14:textId="5ACF4665" w:rsidR="00205898" w:rsidRPr="00CF1490" w:rsidRDefault="0024117B" w:rsidP="005926E2">
            <w:pPr>
              <w:widowControl w:val="0"/>
              <w:tabs>
                <w:tab w:val="center" w:pos="3964"/>
              </w:tabs>
              <w:spacing w:before="60" w:after="6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Celem zajęć jest </w:t>
            </w:r>
            <w:r w:rsidR="005926E2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pogłębianie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2A82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i utrwalanie 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umiejętności czytania tekstów </w:t>
            </w:r>
            <w:r w:rsidR="005926E2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nowogreckich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oraz rozwijanie </w:t>
            </w:r>
            <w:r w:rsidR="006B2A82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i utrwalanie 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znajomośc</w:t>
            </w:r>
            <w:r w:rsidR="00C71887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i struktur gramatycznych języka </w:t>
            </w:r>
            <w:r w:rsidR="005926E2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nowogreckiego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. Student wzbogaca także swój zasób leksykalny oraz </w:t>
            </w:r>
            <w:r w:rsidR="006B2A82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doskonali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umiejętność dokonywania analizy i interpretacji utworu literackiego w kontekście epoki, w </w:t>
            </w:r>
            <w:r w:rsidR="00C71887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której 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powstał.</w:t>
            </w:r>
            <w:r w:rsidRPr="00DA31EB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62B6E" w:rsidRPr="00CF1490" w14:paraId="513DC554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729DB" w14:textId="77777777" w:rsidR="00B62B6E" w:rsidRPr="00CF1490" w:rsidRDefault="00E9165E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D987E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566FDCC2" w14:textId="77777777" w:rsidR="002D4F22" w:rsidRPr="00CF1490" w:rsidRDefault="002D4F22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C74E727" w14:textId="77777777" w:rsidR="0024117B" w:rsidRPr="00DA31EB" w:rsidRDefault="0024117B" w:rsidP="002411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Lektura tekstu wraz z analizą gramatyczną, leksykalną, poszerzoną o kontekst kulturowy. Wybór tekstu dobierany jest przez prowadzącego w porozumieniu z grupą i dostosowany jest do poziomu studiów.</w:t>
            </w:r>
          </w:p>
          <w:p w14:paraId="4BD4937E" w14:textId="77777777" w:rsidR="0024117B" w:rsidRPr="00DA31EB" w:rsidRDefault="00C71887" w:rsidP="002411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Znajomość j. </w:t>
            </w:r>
            <w:r w:rsidR="005926E2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nowogreckiego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studentów </w:t>
            </w:r>
            <w:r w:rsidR="0024117B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decyduje o omawianych zagadnieniach gramatycznych, stylistycznych oraz leksykalnych.</w:t>
            </w:r>
            <w:r w:rsidR="0024117B" w:rsidRPr="00DA31EB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52B17D3" w14:textId="77777777" w:rsidR="00EF7B58" w:rsidRPr="00CF1490" w:rsidRDefault="00EF7B58" w:rsidP="00EF7B58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6532E" w:rsidRPr="00CF1490" w14:paraId="09E11A8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812E3" w14:textId="51266887" w:rsidR="00C6532E" w:rsidRPr="00CF1490" w:rsidRDefault="00C6532E" w:rsidP="00C6532E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4DED4" w14:textId="77777777" w:rsidR="00C6532E" w:rsidRDefault="00C6532E" w:rsidP="00C6532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0965586A" w14:textId="77777777" w:rsidR="00C6532E" w:rsidRDefault="00C6532E" w:rsidP="00C6532E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FFD957B" w14:textId="77777777" w:rsidR="00C6532E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Student/ka: </w:t>
            </w:r>
          </w:p>
          <w:p w14:paraId="0E5C414A" w14:textId="77777777" w:rsidR="00C6532E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44170CE" w14:textId="77777777" w:rsidR="00C6532E" w:rsidRDefault="00C6532E" w:rsidP="00C6532E">
            <w:pPr>
              <w:suppressAutoHyphens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 wiedzę o źródłach informacji (opracowania encyklopedyczne, syntezy podręcznikowe, studia monograficzne, słowniki, gramatyki) dotyczących języka nowogreckiego oraz jego literatury i kultury;</w:t>
            </w:r>
          </w:p>
          <w:p w14:paraId="5D9135CC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  <w:p w14:paraId="26C9BE55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zna i rozumie podstawowe metody analizy i interpretacji tekstów nowogreckich; zna zajmujące się nimi teorie i szkoły badawcze;</w:t>
            </w:r>
          </w:p>
          <w:p w14:paraId="249799F3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66F9B54C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ma uporządkowaną wiedzę o systemach fonologicznym, gramatycznym i leksykalnym </w:t>
            </w:r>
          </w:p>
          <w:p w14:paraId="14AD2364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języka nowogreckiego;</w:t>
            </w:r>
          </w:p>
          <w:p w14:paraId="513373B1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DEA2844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potrafi, posługując się typowymi metodami, analizować teksty włoskie oraz interpretować je, dążąc do określenia ich znaczeń, zakresu oddziaływania społecznego oraz ich miejsca w procesie historycznym i w przemianach kultury;</w:t>
            </w:r>
          </w:p>
          <w:p w14:paraId="5B177FCF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F8F1080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E78D259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cs="Segoe UI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tworzy w języku nowogreckim i/lub polskim teksty pisane należące do określonego gatunku, właściwe dla określonej sytuacji komunikacyjnej; potrafi przy tym wykorzystać podstawowe prace teoretyczne i różnorodne źródła;</w:t>
            </w:r>
          </w:p>
          <w:p w14:paraId="1C2A5DA0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20568CEE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</w:pPr>
          </w:p>
          <w:p w14:paraId="33695D14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  <w:lang w:eastAsia="en-US"/>
              </w:rPr>
              <w:t>tworzy w języku nowogreckim i/lub polskim teksty ustne należące do określonego gatunku, właściwe dla określonej sytuacji komunikacyjnej; potrafi przy tym wykorzystać podstawowe prace teoretyczne i różnorodne źródła;</w:t>
            </w:r>
          </w:p>
          <w:p w14:paraId="6C24A134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54493908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</w:p>
          <w:p w14:paraId="7E09866D" w14:textId="181DCC8A" w:rsidR="00C6532E" w:rsidRPr="00CF1490" w:rsidRDefault="00C6532E" w:rsidP="00C6532E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jest świadomy współodpowiedzialności za zachowanie dziedzictwa kulturowego Grecji.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C7B6F" w14:textId="77777777" w:rsidR="00C6532E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0D583F19" w14:textId="77777777" w:rsidR="00C6532E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D795988" w14:textId="77777777" w:rsidR="00C6532E" w:rsidRDefault="00C6532E" w:rsidP="00C653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</w:pPr>
          </w:p>
          <w:p w14:paraId="036C79C5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K_W03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388395A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4C0D3A24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27C4814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4E5E84D" w14:textId="4587CAE8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057FFD5A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  <w:p w14:paraId="630DC549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2567044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cs="Segoe UI"/>
                <w:bCs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K_W06</w:t>
            </w:r>
          </w:p>
          <w:p w14:paraId="691DA602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31769B9B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2E3C4CF8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5A61A0C1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K_W08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E610412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</w:p>
          <w:p w14:paraId="1AE61F53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094C8581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57AA4AE0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B07693D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K_U06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265D1849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5C797B2A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B76E182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5AB61D9A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179A93EF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2029FC63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05C41D29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K_U09</w:t>
            </w:r>
          </w:p>
          <w:p w14:paraId="4F9F7467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3416A56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F9933B1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360EDF5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895B622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4278FFEE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36FF358A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77B5AE12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K_U10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0FE3D88F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2F7AEB5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2F6178A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5F1F568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E605C50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51C2587B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27C9446C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K_K06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F529FA0" w14:textId="77777777" w:rsidR="00C6532E" w:rsidRDefault="00C6532E" w:rsidP="00C6532E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  <w:p w14:paraId="629504AC" w14:textId="77777777" w:rsidR="00C6532E" w:rsidRPr="00CF1490" w:rsidRDefault="00C6532E" w:rsidP="00C6532E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C6532E" w:rsidRPr="00CF1490" w14:paraId="11B815D9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41B18" w14:textId="797678D5" w:rsidR="00C6532E" w:rsidRPr="00CF1490" w:rsidRDefault="00C6532E" w:rsidP="00C6532E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F1A17" w14:textId="77777777" w:rsidR="00C6532E" w:rsidRDefault="00C6532E" w:rsidP="00C6532E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4088D90" w14:textId="77777777" w:rsidR="00C6532E" w:rsidRPr="00BA36B8" w:rsidRDefault="00C6532E" w:rsidP="00C653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  <w:t xml:space="preserve">Μ. Βαζάκα, Μ. Κοκκινίδου, </w:t>
            </w:r>
            <w:r w:rsidRPr="00BA36B8">
              <w:rPr>
                <w:rFonts w:ascii="Verdana" w:hAnsi="Verdana"/>
                <w:i/>
                <w:sz w:val="20"/>
                <w:szCs w:val="20"/>
                <w:lang w:val="el-GR"/>
              </w:rPr>
              <w:t>Εμβαθ</w:t>
            </w:r>
            <w:r w:rsidRPr="00BA36B8">
              <w:rPr>
                <w:rFonts w:ascii="Arial" w:hAnsi="Arial" w:cs="Arial"/>
                <w:i/>
                <w:sz w:val="20"/>
                <w:szCs w:val="20"/>
                <w:lang w:val="el-GR"/>
              </w:rPr>
              <w:t>ύνοντας στα ελληνικά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, Αθήνα 2011.</w:t>
            </w:r>
          </w:p>
          <w:p w14:paraId="372BC9C6" w14:textId="77777777" w:rsidR="00C6532E" w:rsidRPr="00CF1490" w:rsidRDefault="00C6532E" w:rsidP="00C653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 xml:space="preserve">A. Nagórko, 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>Podręczna gramatyka języka polskiego</w:t>
            </w:r>
            <w:r w:rsidRPr="00CF1490">
              <w:rPr>
                <w:rFonts w:ascii="Verdana" w:hAnsi="Verdana"/>
                <w:sz w:val="20"/>
                <w:szCs w:val="20"/>
              </w:rPr>
              <w:t>, Warszawa 2021.</w:t>
            </w:r>
          </w:p>
          <w:p w14:paraId="25E87019" w14:textId="77777777" w:rsidR="00C6532E" w:rsidRDefault="00C6532E" w:rsidP="00C6532E">
            <w:pPr>
              <w:spacing w:after="0" w:line="240" w:lineRule="auto"/>
              <w:jc w:val="both"/>
              <w:textAlignment w:val="baseline"/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 xml:space="preserve">L. Drabik, E. Sobol, 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>Słownik języka polskiego PWN</w:t>
            </w:r>
            <w:r w:rsidRPr="00CF1490">
              <w:rPr>
                <w:rFonts w:ascii="Verdana" w:hAnsi="Verdana"/>
                <w:sz w:val="20"/>
                <w:szCs w:val="20"/>
              </w:rPr>
              <w:t>, Warszawa 2020.</w:t>
            </w:r>
            <w:r w:rsidRPr="00DA31EB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1212747" w14:textId="77777777" w:rsidR="00C6532E" w:rsidRDefault="00C6532E" w:rsidP="00C6532E">
            <w:pPr>
              <w:spacing w:after="0" w:line="240" w:lineRule="auto"/>
              <w:jc w:val="both"/>
              <w:textAlignment w:val="baseline"/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  <w:p w14:paraId="694185D4" w14:textId="4FECB179" w:rsidR="00C6532E" w:rsidRPr="00CF1490" w:rsidRDefault="00C6532E" w:rsidP="00C6532E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Pr="00DA31EB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>eksty (literackie i prasowe) wskazane przez prowadzącego zajęcia</w:t>
            </w:r>
            <w:r w:rsidRPr="00DA31EB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</w:t>
            </w:r>
          </w:p>
        </w:tc>
      </w:tr>
      <w:tr w:rsidR="00C6532E" w:rsidRPr="00CF1490" w14:paraId="3996E763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AD4A9" w14:textId="1E775D2B" w:rsidR="00C6532E" w:rsidRPr="00BA36B8" w:rsidRDefault="00C6532E" w:rsidP="00C6532E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E0EB0" w14:textId="77777777" w:rsidR="00C6532E" w:rsidRPr="00BA36B8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3BC66E7F" w14:textId="77777777" w:rsidR="00C6532E" w:rsidRPr="00BA36B8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14:paraId="4689E1F1" w14:textId="77777777" w:rsidR="00C6532E" w:rsidRPr="009160EE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Cs/>
                <w:sz w:val="20"/>
                <w:szCs w:val="20"/>
              </w:rPr>
            </w:pPr>
            <w:r w:rsidRPr="00BA36B8">
              <w:rPr>
                <w:rFonts w:ascii="Verdana" w:hAnsi="Verdana"/>
                <w:sz w:val="20"/>
                <w:szCs w:val="20"/>
              </w:rPr>
              <w:t>– przygotowanie do zajęć</w:t>
            </w:r>
            <w:r>
              <w:rPr>
                <w:rFonts w:ascii="Verdana" w:hAnsi="Verdana"/>
                <w:sz w:val="20"/>
                <w:szCs w:val="20"/>
              </w:rPr>
              <w:t xml:space="preserve"> i aktywny udział w zajęciach (wypowiedzi ustne): </w:t>
            </w: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K_W03, K_W06, K_U06, K_K06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, </w:t>
            </w: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K_U10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2ADB24B" w14:textId="77777777" w:rsidR="00C6532E" w:rsidRPr="00DA31EB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A36B8">
              <w:rPr>
                <w:rFonts w:ascii="Verdana" w:hAnsi="Verdana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Verdana" w:hAnsi="Verdana"/>
                <w:sz w:val="20"/>
                <w:szCs w:val="20"/>
              </w:rPr>
              <w:t>krótkie prace pisemne i pisemne</w:t>
            </w:r>
            <w:r w:rsidRPr="00BA36B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testy kontrolne: </w:t>
            </w:r>
            <w:r w:rsidRPr="00BA36B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 xml:space="preserve">K_W06, </w:t>
            </w: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K_W08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 K_U09.</w:t>
            </w:r>
          </w:p>
          <w:p w14:paraId="3C8AF2F1" w14:textId="77777777" w:rsidR="00C6532E" w:rsidRPr="00BA36B8" w:rsidRDefault="00C6532E" w:rsidP="00C6532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C6532E" w:rsidRPr="00CF1490" w14:paraId="336E05AC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780A7" w14:textId="594D6E73" w:rsidR="00C6532E" w:rsidRPr="00CF1490" w:rsidRDefault="00C6532E" w:rsidP="00C6532E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31BE1" w14:textId="77777777" w:rsidR="00C6532E" w:rsidRPr="00CF1490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 </w:t>
            </w:r>
          </w:p>
          <w:p w14:paraId="48A14202" w14:textId="77777777" w:rsidR="00C6532E" w:rsidRPr="00CF1490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6E1433" w14:textId="77777777" w:rsidR="00C6532E" w:rsidRPr="00CF1490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Średnia 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ważona 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z następujących komponentów: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3309E1B0" w14:textId="77777777" w:rsidR="00C6532E" w:rsidRPr="00CF1490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przygotowanie do zajęć aktywny udział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w zajęciach (wy</w:t>
            </w:r>
            <w:r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powiedzi ustne) </w:t>
            </w:r>
            <w:r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- waga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7;</w:t>
            </w:r>
            <w:r w:rsidRPr="00CF149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D23EBD7" w14:textId="77777777" w:rsidR="00C6532E" w:rsidRPr="00CF1490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 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krótkie prace pisemne i 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pisemne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testy kontrolne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</w:t>
            </w:r>
            <w:r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waga 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5.</w:t>
            </w:r>
            <w:r w:rsidRPr="00CF149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61B54DA" w14:textId="77777777" w:rsidR="00C6532E" w:rsidRPr="00CF1490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6192D615" w14:textId="77777777" w:rsidR="00C6532E" w:rsidRPr="00CF1490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Skala ocen: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592BC7E2" w14:textId="77777777" w:rsidR="00C6532E" w:rsidRPr="00CF1490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4,8-5,0: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ocena 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bdb</w:t>
            </w:r>
          </w:p>
          <w:p w14:paraId="7FA00449" w14:textId="77777777" w:rsidR="00C6532E" w:rsidRPr="00CF1490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4,5-4,7: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38D166E5" w14:textId="77777777" w:rsidR="00C6532E" w:rsidRPr="00CF1490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4,0-4,4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</w:p>
          <w:p w14:paraId="54653B21" w14:textId="77777777" w:rsidR="00C6532E" w:rsidRPr="00CF1490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3,5-3,9: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4A9A35F5" w14:textId="77777777" w:rsidR="00C6532E" w:rsidRPr="00CF1490" w:rsidRDefault="00C6532E" w:rsidP="00C653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3,0-3,4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</w:t>
            </w:r>
          </w:p>
          <w:p w14:paraId="29C987DD" w14:textId="77777777" w:rsidR="00C6532E" w:rsidRPr="00CF1490" w:rsidRDefault="00C6532E" w:rsidP="00C6532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6532E" w:rsidRPr="00CF1490" w14:paraId="4D46F21E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C6FE7" w14:textId="4EA65E6F" w:rsidR="00C6532E" w:rsidRPr="00CF1490" w:rsidRDefault="00C6532E" w:rsidP="00C6532E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DB149" w14:textId="0B92F2CB" w:rsidR="00C6532E" w:rsidRPr="00CF1490" w:rsidRDefault="00C6532E" w:rsidP="00C6532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6532E" w:rsidRPr="00CF1490" w14:paraId="2D02466B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3565F" w14:textId="77777777" w:rsidR="00C6532E" w:rsidRPr="00CF1490" w:rsidRDefault="00C6532E" w:rsidP="00C6532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53C73" w14:textId="048E3CEA" w:rsidR="00C6532E" w:rsidRPr="00CF1490" w:rsidRDefault="00C6532E" w:rsidP="00C6532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CDBA0" w14:textId="6ACA4AE4" w:rsidR="00C6532E" w:rsidRPr="00CF1490" w:rsidRDefault="00C6532E" w:rsidP="00C6532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C6532E" w:rsidRPr="00CF1490" w14:paraId="002ED190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440AD" w14:textId="77777777" w:rsidR="00C6532E" w:rsidRPr="00CF1490" w:rsidRDefault="00C6532E" w:rsidP="00C6532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30E77" w14:textId="77777777" w:rsidR="00C6532E" w:rsidRPr="00CF1490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18BC52B" w14:textId="619ECA50" w:rsidR="00C6532E" w:rsidRPr="00CF1490" w:rsidRDefault="00C6532E" w:rsidP="00C6532E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A865B" w14:textId="77777777" w:rsidR="00C6532E" w:rsidRPr="00CF1490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3F24432" w14:textId="74F11324" w:rsidR="00C6532E" w:rsidRPr="005926E2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C6532E" w:rsidRPr="00CF1490" w14:paraId="13A0ED9A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A38E9" w14:textId="77777777" w:rsidR="00C6532E" w:rsidRPr="00CF1490" w:rsidRDefault="00C6532E" w:rsidP="00C6532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3EA32" w14:textId="77777777" w:rsidR="00C6532E" w:rsidRPr="00CF1490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7C51B0" w14:textId="77777777" w:rsidR="00C6532E" w:rsidRPr="00CF1490" w:rsidRDefault="00C6532E" w:rsidP="00C6532E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(w tym przygotowanie krótkich prac pisemnych) </w:t>
            </w:r>
            <w:r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czytanie wskazanej literatury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D4935DF" w14:textId="3A569864" w:rsidR="00C6532E" w:rsidRPr="00CF1490" w:rsidRDefault="00C6532E" w:rsidP="00C6532E">
            <w:pPr>
              <w:widowControl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7FF1D" w14:textId="77777777" w:rsidR="00C6532E" w:rsidRPr="00CF1490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CF2CE8D" w14:textId="77777777" w:rsidR="00C6532E" w:rsidRPr="00CF1490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9EB0152" w14:textId="77777777" w:rsidR="00C6532E" w:rsidRDefault="00C6532E" w:rsidP="00C6532E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  <w:p w14:paraId="179E5147" w14:textId="77777777" w:rsidR="00C6532E" w:rsidRPr="00CF1490" w:rsidRDefault="00C6532E" w:rsidP="00C6532E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680BB5F" w14:textId="2FA0C3E5" w:rsidR="00C6532E" w:rsidRPr="00CF1490" w:rsidRDefault="00C6532E" w:rsidP="00C6532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C6532E" w:rsidRPr="00CF1490" w14:paraId="03063335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7E85E" w14:textId="77777777" w:rsidR="00C6532E" w:rsidRPr="00CF1490" w:rsidRDefault="00C6532E" w:rsidP="00C6532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A1332" w14:textId="0D10869A" w:rsidR="00C6532E" w:rsidRPr="00CF1490" w:rsidRDefault="00C6532E" w:rsidP="00C6532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F5616" w14:textId="33881930" w:rsidR="00C6532E" w:rsidRPr="00CF1490" w:rsidRDefault="00C6532E" w:rsidP="00C6532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C6532E" w:rsidRPr="00CF1490" w14:paraId="3D86FC6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727FC" w14:textId="77777777" w:rsidR="00C6532E" w:rsidRPr="00CF1490" w:rsidRDefault="00C6532E" w:rsidP="00C6532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5BD14" w14:textId="7E6F8235" w:rsidR="00C6532E" w:rsidRPr="00CF1490" w:rsidRDefault="00C6532E" w:rsidP="00C6532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35A2B" w14:textId="24ECEEE8" w:rsidR="00C6532E" w:rsidRPr="00CF1490" w:rsidRDefault="00C6532E" w:rsidP="00C6532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0B82B4A0" w14:textId="77777777" w:rsidR="00B62B6E" w:rsidRPr="00CF1490" w:rsidRDefault="00B62B6E"/>
    <w:p w14:paraId="305811AD" w14:textId="77777777" w:rsidR="00B62B6E" w:rsidRPr="00CF1490" w:rsidRDefault="00B62B6E"/>
    <w:sectPr w:rsidR="00B62B6E" w:rsidRPr="00CF1490" w:rsidSect="00B62B6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426"/>
    <w:multiLevelType w:val="multilevel"/>
    <w:tmpl w:val="F6E43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55E"/>
    <w:multiLevelType w:val="multilevel"/>
    <w:tmpl w:val="1CD8E4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052F6"/>
    <w:multiLevelType w:val="multilevel"/>
    <w:tmpl w:val="F2401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11BF3"/>
    <w:multiLevelType w:val="multilevel"/>
    <w:tmpl w:val="03B6D9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64337"/>
    <w:multiLevelType w:val="multilevel"/>
    <w:tmpl w:val="8E7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533BC"/>
    <w:multiLevelType w:val="multilevel"/>
    <w:tmpl w:val="C84C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091B"/>
    <w:multiLevelType w:val="multilevel"/>
    <w:tmpl w:val="06564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97F29"/>
    <w:multiLevelType w:val="multilevel"/>
    <w:tmpl w:val="37BC7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B118CA"/>
    <w:multiLevelType w:val="multilevel"/>
    <w:tmpl w:val="65CE13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B1C8C"/>
    <w:multiLevelType w:val="multilevel"/>
    <w:tmpl w:val="D1F08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12F59"/>
    <w:multiLevelType w:val="multilevel"/>
    <w:tmpl w:val="49B03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9276A"/>
    <w:multiLevelType w:val="multilevel"/>
    <w:tmpl w:val="87006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61EE2"/>
    <w:multiLevelType w:val="multilevel"/>
    <w:tmpl w:val="14EAC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B63F7"/>
    <w:multiLevelType w:val="multilevel"/>
    <w:tmpl w:val="7D48D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83990"/>
    <w:multiLevelType w:val="multilevel"/>
    <w:tmpl w:val="130C11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059F1"/>
    <w:multiLevelType w:val="multilevel"/>
    <w:tmpl w:val="9D0089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1034F"/>
    <w:multiLevelType w:val="multilevel"/>
    <w:tmpl w:val="5B5AEE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C7660"/>
    <w:multiLevelType w:val="multilevel"/>
    <w:tmpl w:val="2C7E3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D562F"/>
    <w:multiLevelType w:val="multilevel"/>
    <w:tmpl w:val="12326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9"/>
  </w:num>
  <w:num w:numId="9">
    <w:abstractNumId w:val="18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6E"/>
    <w:rsid w:val="000125E2"/>
    <w:rsid w:val="0004274F"/>
    <w:rsid w:val="00114797"/>
    <w:rsid w:val="0014434D"/>
    <w:rsid w:val="001540C3"/>
    <w:rsid w:val="00157918"/>
    <w:rsid w:val="00161D09"/>
    <w:rsid w:val="00171AD3"/>
    <w:rsid w:val="00191821"/>
    <w:rsid w:val="001C01AA"/>
    <w:rsid w:val="00205898"/>
    <w:rsid w:val="00213731"/>
    <w:rsid w:val="0024117B"/>
    <w:rsid w:val="002576CA"/>
    <w:rsid w:val="00290CA9"/>
    <w:rsid w:val="002918CC"/>
    <w:rsid w:val="002B47B7"/>
    <w:rsid w:val="002C1E0C"/>
    <w:rsid w:val="002D4F22"/>
    <w:rsid w:val="002E1D3F"/>
    <w:rsid w:val="00320BDB"/>
    <w:rsid w:val="00346018"/>
    <w:rsid w:val="00370DCB"/>
    <w:rsid w:val="00376AAE"/>
    <w:rsid w:val="00387501"/>
    <w:rsid w:val="003B1911"/>
    <w:rsid w:val="003B1CF4"/>
    <w:rsid w:val="003B6D05"/>
    <w:rsid w:val="003C6963"/>
    <w:rsid w:val="003F47FC"/>
    <w:rsid w:val="00417F6A"/>
    <w:rsid w:val="0042789A"/>
    <w:rsid w:val="0043088F"/>
    <w:rsid w:val="00460260"/>
    <w:rsid w:val="00484A61"/>
    <w:rsid w:val="00491D4E"/>
    <w:rsid w:val="004A4D12"/>
    <w:rsid w:val="004E0840"/>
    <w:rsid w:val="005115A4"/>
    <w:rsid w:val="00527537"/>
    <w:rsid w:val="00541BF7"/>
    <w:rsid w:val="005926E2"/>
    <w:rsid w:val="005B417F"/>
    <w:rsid w:val="005B4656"/>
    <w:rsid w:val="005D5BA2"/>
    <w:rsid w:val="005F7966"/>
    <w:rsid w:val="0061374B"/>
    <w:rsid w:val="006414E1"/>
    <w:rsid w:val="006A2FD1"/>
    <w:rsid w:val="006A34C8"/>
    <w:rsid w:val="006B2A82"/>
    <w:rsid w:val="006D3E5F"/>
    <w:rsid w:val="006E2C5D"/>
    <w:rsid w:val="00740708"/>
    <w:rsid w:val="00747E69"/>
    <w:rsid w:val="00752897"/>
    <w:rsid w:val="00794B17"/>
    <w:rsid w:val="007C02A2"/>
    <w:rsid w:val="007E430C"/>
    <w:rsid w:val="0083299F"/>
    <w:rsid w:val="008448B6"/>
    <w:rsid w:val="008560CA"/>
    <w:rsid w:val="008F32D3"/>
    <w:rsid w:val="009160EE"/>
    <w:rsid w:val="00927909"/>
    <w:rsid w:val="0095195F"/>
    <w:rsid w:val="00956B2D"/>
    <w:rsid w:val="00970043"/>
    <w:rsid w:val="00996A9A"/>
    <w:rsid w:val="009C7468"/>
    <w:rsid w:val="00A17FFD"/>
    <w:rsid w:val="00A232AF"/>
    <w:rsid w:val="00A32F55"/>
    <w:rsid w:val="00A60E06"/>
    <w:rsid w:val="00A67CC3"/>
    <w:rsid w:val="00AC3BAE"/>
    <w:rsid w:val="00B03B81"/>
    <w:rsid w:val="00B07E81"/>
    <w:rsid w:val="00B24BCC"/>
    <w:rsid w:val="00B34330"/>
    <w:rsid w:val="00B36014"/>
    <w:rsid w:val="00B36E63"/>
    <w:rsid w:val="00B42AA6"/>
    <w:rsid w:val="00B62B6E"/>
    <w:rsid w:val="00BA36B8"/>
    <w:rsid w:val="00C47968"/>
    <w:rsid w:val="00C53DDD"/>
    <w:rsid w:val="00C6532E"/>
    <w:rsid w:val="00C71887"/>
    <w:rsid w:val="00CA2B54"/>
    <w:rsid w:val="00CA3E30"/>
    <w:rsid w:val="00CC65FA"/>
    <w:rsid w:val="00CF1490"/>
    <w:rsid w:val="00D21F89"/>
    <w:rsid w:val="00D52AE6"/>
    <w:rsid w:val="00DB2BD9"/>
    <w:rsid w:val="00E02315"/>
    <w:rsid w:val="00E162C3"/>
    <w:rsid w:val="00E27138"/>
    <w:rsid w:val="00E5402C"/>
    <w:rsid w:val="00E67039"/>
    <w:rsid w:val="00E773F3"/>
    <w:rsid w:val="00E9165E"/>
    <w:rsid w:val="00EB26A5"/>
    <w:rsid w:val="00EB3F7E"/>
    <w:rsid w:val="00E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7AAD"/>
  <w15:docId w15:val="{F2BE595E-217E-43FF-AD8E-97EEEE31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B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62B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62B6E"/>
    <w:pPr>
      <w:spacing w:after="140" w:line="276" w:lineRule="auto"/>
    </w:pPr>
  </w:style>
  <w:style w:type="paragraph" w:styleId="Lista">
    <w:name w:val="List"/>
    <w:basedOn w:val="Tekstpodstawowy"/>
    <w:rsid w:val="00B62B6E"/>
    <w:rPr>
      <w:rFonts w:cs="Lucida Sans"/>
    </w:rPr>
  </w:style>
  <w:style w:type="paragraph" w:customStyle="1" w:styleId="Legenda1">
    <w:name w:val="Legenda1"/>
    <w:basedOn w:val="Normalny"/>
    <w:qFormat/>
    <w:rsid w:val="00B62B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2B6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62B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D5B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2918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918CC"/>
  </w:style>
  <w:style w:type="character" w:customStyle="1" w:styleId="eop">
    <w:name w:val="eop"/>
    <w:basedOn w:val="Domylnaczcionkaakapitu"/>
    <w:rsid w:val="002918CC"/>
  </w:style>
  <w:style w:type="character" w:customStyle="1" w:styleId="spellingerror">
    <w:name w:val="spellingerror"/>
    <w:basedOn w:val="Domylnaczcionkaakapitu"/>
    <w:rsid w:val="0029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Mariusz Plago</cp:lastModifiedBy>
  <cp:revision>12</cp:revision>
  <cp:lastPrinted>2020-05-22T11:51:00Z</cp:lastPrinted>
  <dcterms:created xsi:type="dcterms:W3CDTF">2021-11-13T17:15:00Z</dcterms:created>
  <dcterms:modified xsi:type="dcterms:W3CDTF">2022-03-14T05:29:00Z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