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12713" w14:textId="77777777" w:rsidR="00C7098F" w:rsidRPr="00D77197" w:rsidRDefault="00A32795">
      <w:pPr>
        <w:spacing w:after="0" w:line="240" w:lineRule="auto"/>
        <w:ind w:left="6945" w:right="-285"/>
        <w:textAlignment w:val="baseline"/>
        <w:rPr>
          <w:rFonts w:ascii="Verdana" w:eastAsia="Times New Roman" w:hAnsi="Verdana" w:cs="Times New Roman"/>
          <w:sz w:val="20"/>
          <w:szCs w:val="20"/>
          <w:lang w:eastAsia="pl-PL"/>
        </w:rPr>
      </w:pPr>
      <w:r w:rsidRPr="00D77197">
        <w:rPr>
          <w:rFonts w:ascii="Verdana" w:eastAsia="Times New Roman" w:hAnsi="Verdana" w:cs="Times New Roman"/>
          <w:sz w:val="20"/>
          <w:szCs w:val="20"/>
          <w:lang w:eastAsia="pl-PL"/>
        </w:rPr>
        <w:t>          </w:t>
      </w:r>
    </w:p>
    <w:p w14:paraId="6CB4BA86" w14:textId="77777777" w:rsidR="00C7098F" w:rsidRPr="00D77197" w:rsidRDefault="00A32795">
      <w:pPr>
        <w:spacing w:after="0" w:line="240" w:lineRule="auto"/>
        <w:ind w:left="6945" w:right="-285"/>
        <w:textAlignment w:val="baseline"/>
        <w:rPr>
          <w:rFonts w:ascii="Verdana" w:eastAsia="Times New Roman" w:hAnsi="Verdana" w:cs="Times New Roman"/>
          <w:sz w:val="20"/>
          <w:szCs w:val="20"/>
          <w:lang w:eastAsia="pl-PL"/>
        </w:rPr>
      </w:pPr>
      <w:r w:rsidRPr="00D77197">
        <w:rPr>
          <w:rFonts w:ascii="Verdana" w:eastAsia="Times New Roman" w:hAnsi="Verdana" w:cs="Times New Roman"/>
          <w:sz w:val="20"/>
          <w:szCs w:val="20"/>
          <w:lang w:eastAsia="pl-PL"/>
        </w:rPr>
        <w:t>Załącznik Nr 4 </w:t>
      </w:r>
    </w:p>
    <w:p w14:paraId="6C64907A" w14:textId="77777777" w:rsidR="00C7098F" w:rsidRPr="00D77197" w:rsidRDefault="00A32795">
      <w:pPr>
        <w:spacing w:after="0" w:line="240" w:lineRule="auto"/>
        <w:ind w:left="6360" w:right="-285" w:firstLine="570"/>
        <w:textAlignment w:val="baseline"/>
        <w:rPr>
          <w:rFonts w:ascii="Verdana" w:eastAsia="Times New Roman" w:hAnsi="Verdana" w:cs="Times New Roman"/>
          <w:sz w:val="20"/>
          <w:szCs w:val="20"/>
          <w:lang w:eastAsia="pl-PL"/>
        </w:rPr>
      </w:pPr>
      <w:bookmarkStart w:id="0" w:name="_GoBack"/>
      <w:bookmarkEnd w:id="0"/>
      <w:r w:rsidRPr="00D77197">
        <w:rPr>
          <w:rFonts w:ascii="Verdana" w:eastAsia="Times New Roman" w:hAnsi="Verdana" w:cs="Times New Roman"/>
          <w:sz w:val="20"/>
          <w:szCs w:val="20"/>
          <w:lang w:eastAsia="pl-PL"/>
        </w:rPr>
        <w:t>do Zasad  </w:t>
      </w:r>
    </w:p>
    <w:p w14:paraId="69078471" w14:textId="77777777" w:rsidR="00C7098F" w:rsidRPr="00D77197" w:rsidRDefault="00A32795">
      <w:pPr>
        <w:spacing w:after="0" w:line="240" w:lineRule="auto"/>
        <w:ind w:left="6945" w:right="-285"/>
        <w:textAlignment w:val="baseline"/>
        <w:rPr>
          <w:rFonts w:ascii="Verdana" w:eastAsia="Times New Roman" w:hAnsi="Verdana" w:cs="Times New Roman"/>
          <w:sz w:val="20"/>
          <w:szCs w:val="20"/>
          <w:lang w:eastAsia="pl-PL"/>
        </w:rPr>
      </w:pPr>
      <w:r w:rsidRPr="00D77197">
        <w:rPr>
          <w:rFonts w:ascii="Verdana" w:eastAsia="Times New Roman" w:hAnsi="Verdana" w:cs="Times New Roman"/>
          <w:sz w:val="20"/>
          <w:szCs w:val="20"/>
          <w:lang w:eastAsia="pl-PL"/>
        </w:rPr>
        <w:t>                   </w:t>
      </w:r>
    </w:p>
    <w:p w14:paraId="6070C116" w14:textId="5CE549C8" w:rsidR="00C7098F" w:rsidRPr="00D77197" w:rsidRDefault="00A32795">
      <w:pPr>
        <w:spacing w:beforeAutospacing="1" w:afterAutospacing="1" w:line="240" w:lineRule="auto"/>
        <w:ind w:left="-150" w:hanging="420"/>
        <w:textAlignment w:val="baseline"/>
        <w:rPr>
          <w:rFonts w:ascii="Verdana" w:eastAsia="Times New Roman" w:hAnsi="Verdana" w:cs="Times New Roman"/>
          <w:sz w:val="20"/>
          <w:szCs w:val="20"/>
          <w:lang w:eastAsia="pl-PL"/>
        </w:rPr>
      </w:pPr>
      <w:r w:rsidRPr="00D77197">
        <w:rPr>
          <w:rFonts w:ascii="Verdana" w:eastAsia="Times New Roman" w:hAnsi="Verdana" w:cs="Times New Roman"/>
          <w:b/>
          <w:bCs/>
          <w:sz w:val="20"/>
          <w:szCs w:val="20"/>
          <w:lang w:eastAsia="pl-PL"/>
        </w:rPr>
        <w:t>                               SYLABUS PRZEDMIOTU</w:t>
      </w:r>
    </w:p>
    <w:tbl>
      <w:tblPr>
        <w:tblW w:w="9475" w:type="dxa"/>
        <w:tblInd w:w="-465" w:type="dxa"/>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C7098F" w:rsidRPr="00C524BB" w14:paraId="64909768"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0AC4142" w14:textId="77777777" w:rsidR="00C7098F" w:rsidRPr="00C524BB" w:rsidRDefault="00A32795">
            <w:pPr>
              <w:widowControl w:val="0"/>
              <w:numPr>
                <w:ilvl w:val="0"/>
                <w:numId w:val="1"/>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B488CFA" w14:textId="77777777" w:rsidR="00C7098F"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Nazwa przedmiotu/modułu w języku polskim oraz angielskim </w:t>
            </w:r>
          </w:p>
          <w:p w14:paraId="4B5059C4" w14:textId="1603A94E" w:rsidR="00BF6809" w:rsidRPr="00C524BB" w:rsidRDefault="00C82DD9">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xml:space="preserve">Historia sztuki antycznej </w:t>
            </w:r>
            <w:r w:rsidR="00042A10" w:rsidRPr="00C524BB">
              <w:rPr>
                <w:rFonts w:ascii="Verdana" w:eastAsia="Times New Roman" w:hAnsi="Verdana" w:cs="Times New Roman"/>
                <w:sz w:val="20"/>
                <w:szCs w:val="20"/>
                <w:lang w:eastAsia="pl-PL"/>
              </w:rPr>
              <w:t>–</w:t>
            </w:r>
            <w:r w:rsidRPr="00C524BB">
              <w:rPr>
                <w:rFonts w:ascii="Verdana" w:eastAsia="Times New Roman" w:hAnsi="Verdana" w:cs="Times New Roman"/>
                <w:sz w:val="20"/>
                <w:szCs w:val="20"/>
                <w:lang w:eastAsia="pl-PL"/>
              </w:rPr>
              <w:t xml:space="preserve"> </w:t>
            </w:r>
            <w:r w:rsidR="00403AB5" w:rsidRPr="00C524BB">
              <w:rPr>
                <w:rFonts w:ascii="Verdana" w:eastAsia="Times New Roman" w:hAnsi="Verdana" w:cs="Times New Roman"/>
                <w:sz w:val="20"/>
                <w:szCs w:val="20"/>
                <w:lang w:eastAsia="pl-PL"/>
              </w:rPr>
              <w:t>słowo i obraz</w:t>
            </w:r>
            <w:r w:rsidR="00042A10" w:rsidRPr="00C524BB">
              <w:rPr>
                <w:rFonts w:ascii="Verdana" w:eastAsia="Times New Roman" w:hAnsi="Verdana" w:cs="Times New Roman"/>
                <w:sz w:val="20"/>
                <w:szCs w:val="20"/>
                <w:lang w:eastAsia="pl-PL"/>
              </w:rPr>
              <w:t xml:space="preserve"> </w:t>
            </w:r>
            <w:r w:rsidR="007C0EE0" w:rsidRPr="00C524BB">
              <w:rPr>
                <w:rFonts w:ascii="Verdana" w:eastAsia="Times New Roman" w:hAnsi="Verdana" w:cs="Times New Roman"/>
                <w:sz w:val="20"/>
                <w:szCs w:val="20"/>
                <w:lang w:eastAsia="pl-PL"/>
              </w:rPr>
              <w:t xml:space="preserve">4 </w:t>
            </w:r>
            <w:r w:rsidR="00B7517A" w:rsidRPr="00C524BB">
              <w:rPr>
                <w:rFonts w:ascii="Verdana" w:eastAsia="Times New Roman" w:hAnsi="Verdana" w:cs="Times New Roman"/>
                <w:sz w:val="20"/>
                <w:szCs w:val="20"/>
                <w:lang w:eastAsia="pl-PL"/>
              </w:rPr>
              <w:t xml:space="preserve">/ </w:t>
            </w:r>
            <w:proofErr w:type="spellStart"/>
            <w:r w:rsidR="00B7517A" w:rsidRPr="00C524BB">
              <w:rPr>
                <w:rFonts w:ascii="Verdana" w:eastAsia="Times New Roman" w:hAnsi="Verdana" w:cs="Times New Roman"/>
                <w:sz w:val="20"/>
                <w:szCs w:val="20"/>
                <w:lang w:eastAsia="pl-PL"/>
              </w:rPr>
              <w:t>History</w:t>
            </w:r>
            <w:proofErr w:type="spellEnd"/>
            <w:r w:rsidR="00B7517A" w:rsidRPr="00C524BB">
              <w:rPr>
                <w:rFonts w:ascii="Verdana" w:eastAsia="Times New Roman" w:hAnsi="Verdana" w:cs="Times New Roman"/>
                <w:sz w:val="20"/>
                <w:szCs w:val="20"/>
                <w:lang w:eastAsia="pl-PL"/>
              </w:rPr>
              <w:t xml:space="preserve"> of Ancient </w:t>
            </w:r>
            <w:r w:rsidR="00403AB5" w:rsidRPr="00C524BB">
              <w:rPr>
                <w:rFonts w:ascii="Verdana" w:eastAsia="Times New Roman" w:hAnsi="Verdana" w:cs="Times New Roman"/>
                <w:sz w:val="20"/>
                <w:szCs w:val="20"/>
                <w:lang w:eastAsia="pl-PL"/>
              </w:rPr>
              <w:t>Art – Word and Image</w:t>
            </w:r>
            <w:r w:rsidRPr="00C524BB">
              <w:rPr>
                <w:rFonts w:ascii="Verdana" w:eastAsia="Times New Roman" w:hAnsi="Verdana" w:cs="Times New Roman"/>
                <w:sz w:val="20"/>
                <w:szCs w:val="20"/>
                <w:lang w:eastAsia="pl-PL"/>
              </w:rPr>
              <w:t xml:space="preserve"> </w:t>
            </w:r>
            <w:r w:rsidR="007C0EE0" w:rsidRPr="00C524BB">
              <w:rPr>
                <w:rFonts w:ascii="Verdana" w:eastAsia="Times New Roman" w:hAnsi="Verdana" w:cs="Times New Roman"/>
                <w:sz w:val="20"/>
                <w:szCs w:val="20"/>
                <w:lang w:eastAsia="pl-PL"/>
              </w:rPr>
              <w:t>4</w:t>
            </w:r>
          </w:p>
        </w:tc>
      </w:tr>
      <w:tr w:rsidR="00C7098F" w:rsidRPr="00C524BB" w14:paraId="6F4CC329"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A0D5D81" w14:textId="77777777" w:rsidR="00C7098F" w:rsidRPr="00C524BB" w:rsidRDefault="00A32795">
            <w:pPr>
              <w:widowControl w:val="0"/>
              <w:numPr>
                <w:ilvl w:val="0"/>
                <w:numId w:val="2"/>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499B37F" w14:textId="77777777" w:rsidR="00C82DD9"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Dyscyplina </w:t>
            </w:r>
            <w:r w:rsidR="000C7952" w:rsidRPr="00C524BB">
              <w:rPr>
                <w:rFonts w:ascii="Verdana" w:eastAsia="Times New Roman" w:hAnsi="Verdana" w:cs="Times New Roman"/>
                <w:sz w:val="20"/>
                <w:szCs w:val="20"/>
                <w:lang w:eastAsia="pl-PL"/>
              </w:rPr>
              <w:t xml:space="preserve"> </w:t>
            </w:r>
          </w:p>
          <w:p w14:paraId="0DC8E6D9" w14:textId="436CEBAA" w:rsidR="00C7098F" w:rsidRPr="00C524BB" w:rsidRDefault="000C7952">
            <w:pPr>
              <w:widowControl w:val="0"/>
              <w:spacing w:beforeAutospacing="1" w:after="0" w:line="240" w:lineRule="auto"/>
              <w:textAlignment w:val="baseline"/>
              <w:rPr>
                <w:rFonts w:ascii="Verdana" w:eastAsia="Times New Roman" w:hAnsi="Verdana" w:cs="Times New Roman"/>
                <w:color w:val="FF0000"/>
                <w:sz w:val="20"/>
                <w:szCs w:val="20"/>
                <w:lang w:eastAsia="pl-PL"/>
              </w:rPr>
            </w:pPr>
            <w:r w:rsidRPr="00C524BB">
              <w:rPr>
                <w:rFonts w:ascii="Verdana" w:eastAsia="Times New Roman" w:hAnsi="Verdana" w:cs="Times New Roman"/>
                <w:sz w:val="20"/>
                <w:szCs w:val="20"/>
                <w:lang w:eastAsia="pl-PL"/>
              </w:rPr>
              <w:t xml:space="preserve">literaturoznawstwo </w:t>
            </w:r>
          </w:p>
        </w:tc>
      </w:tr>
      <w:tr w:rsidR="00C7098F" w:rsidRPr="00C524BB" w14:paraId="1A32AAB4" w14:textId="77777777">
        <w:trPr>
          <w:trHeight w:val="330"/>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EE7DBCD" w14:textId="77777777" w:rsidR="00C7098F" w:rsidRPr="00C524BB" w:rsidRDefault="00A32795">
            <w:pPr>
              <w:widowControl w:val="0"/>
              <w:numPr>
                <w:ilvl w:val="0"/>
                <w:numId w:val="3"/>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3D0B2B2" w14:textId="77777777" w:rsidR="00C82DD9"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Język wykładowy </w:t>
            </w:r>
          </w:p>
          <w:p w14:paraId="4FE8347E" w14:textId="5787E7B3" w:rsidR="00C7098F" w:rsidRPr="00C524BB" w:rsidRDefault="00E40DE6">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polski</w:t>
            </w:r>
          </w:p>
        </w:tc>
      </w:tr>
      <w:tr w:rsidR="00C7098F" w:rsidRPr="00C524BB" w14:paraId="38625FAD"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4CB8892" w14:textId="77777777" w:rsidR="00C7098F" w:rsidRPr="00C524BB" w:rsidRDefault="00A32795">
            <w:pPr>
              <w:widowControl w:val="0"/>
              <w:numPr>
                <w:ilvl w:val="0"/>
                <w:numId w:val="4"/>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FC46F86" w14:textId="77777777" w:rsidR="00C7098F"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Jednostka prowadząca przedmiot </w:t>
            </w:r>
          </w:p>
          <w:p w14:paraId="2F42FFF6" w14:textId="51C83B16" w:rsidR="00B76EF7" w:rsidRPr="00C524BB" w:rsidRDefault="00B76EF7">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hAnsi="Verdana" w:cs="Times New Roman"/>
                <w:sz w:val="20"/>
                <w:szCs w:val="20"/>
                <w:lang w:eastAsia="pl-PL"/>
              </w:rPr>
              <w:t>Instytut Studiów Klasycznych Śródziemnomorskich i Orientalnych</w:t>
            </w:r>
          </w:p>
        </w:tc>
      </w:tr>
      <w:tr w:rsidR="00C7098F" w:rsidRPr="00C524BB" w14:paraId="0D044571"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0FD4B7C" w14:textId="77777777" w:rsidR="00C7098F" w:rsidRPr="00C524BB" w:rsidRDefault="00A32795">
            <w:pPr>
              <w:widowControl w:val="0"/>
              <w:numPr>
                <w:ilvl w:val="0"/>
                <w:numId w:val="5"/>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997DC8F" w14:textId="77777777" w:rsidR="00C7098F"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Kod przedmiotu/modułu </w:t>
            </w:r>
          </w:p>
          <w:p w14:paraId="0045B382" w14:textId="2D37107C" w:rsidR="00B053F7" w:rsidRPr="00C524BB" w:rsidRDefault="00B053F7">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[kod przedmiotu zostanie wprowadzony po uruchomieniu przedmiotu]</w:t>
            </w:r>
          </w:p>
        </w:tc>
      </w:tr>
      <w:tr w:rsidR="00C7098F" w:rsidRPr="00C524BB" w14:paraId="4B543DEE"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7E8B0E7" w14:textId="77777777" w:rsidR="00C7098F" w:rsidRPr="00C524BB" w:rsidRDefault="00A32795">
            <w:pPr>
              <w:widowControl w:val="0"/>
              <w:numPr>
                <w:ilvl w:val="0"/>
                <w:numId w:val="6"/>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FD4C509" w14:textId="77777777" w:rsidR="00C82DD9"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xml:space="preserve">Rodzaj przedmiotu/modułu </w:t>
            </w:r>
          </w:p>
          <w:p w14:paraId="34D7869E" w14:textId="48640305" w:rsidR="00C7098F"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obowiązkowy</w:t>
            </w:r>
          </w:p>
        </w:tc>
      </w:tr>
      <w:tr w:rsidR="00C7098F" w:rsidRPr="00C524BB" w14:paraId="54454563"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9D8A7D4" w14:textId="77777777" w:rsidR="00C7098F" w:rsidRPr="00C524BB" w:rsidRDefault="00A32795">
            <w:pPr>
              <w:widowControl w:val="0"/>
              <w:numPr>
                <w:ilvl w:val="0"/>
                <w:numId w:val="7"/>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A67CB0B" w14:textId="77777777" w:rsidR="00C82DD9"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Kierunek studiów (specjalność)* </w:t>
            </w:r>
          </w:p>
          <w:p w14:paraId="07AB5E17" w14:textId="6097CB86" w:rsidR="00C7098F" w:rsidRPr="00C524BB" w:rsidRDefault="00E40DE6">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Studia Śródziemnomorskie</w:t>
            </w:r>
          </w:p>
        </w:tc>
      </w:tr>
      <w:tr w:rsidR="00C7098F" w:rsidRPr="00C524BB" w14:paraId="7FB22D52"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083C72D" w14:textId="77777777" w:rsidR="00C7098F" w:rsidRPr="00C524BB" w:rsidRDefault="00A32795">
            <w:pPr>
              <w:widowControl w:val="0"/>
              <w:numPr>
                <w:ilvl w:val="0"/>
                <w:numId w:val="8"/>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3F0F43A" w14:textId="77777777" w:rsidR="00C82DD9"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xml:space="preserve">Poziom studiów </w:t>
            </w:r>
          </w:p>
          <w:p w14:paraId="5A7CC584" w14:textId="3AE52609" w:rsidR="00C7098F"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I stopi</w:t>
            </w:r>
            <w:r w:rsidR="00E40DE6" w:rsidRPr="00C524BB">
              <w:rPr>
                <w:rFonts w:ascii="Verdana" w:eastAsia="Times New Roman" w:hAnsi="Verdana" w:cs="Times New Roman"/>
                <w:sz w:val="20"/>
                <w:szCs w:val="20"/>
                <w:lang w:eastAsia="pl-PL"/>
              </w:rPr>
              <w:t>eń</w:t>
            </w:r>
          </w:p>
        </w:tc>
      </w:tr>
      <w:tr w:rsidR="00C7098F" w:rsidRPr="00C524BB" w14:paraId="64FFFBD9"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1819C52" w14:textId="77777777" w:rsidR="00C7098F" w:rsidRPr="00C524BB" w:rsidRDefault="00A32795">
            <w:pPr>
              <w:widowControl w:val="0"/>
              <w:numPr>
                <w:ilvl w:val="0"/>
                <w:numId w:val="9"/>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4AA8644" w14:textId="77777777" w:rsidR="00C82DD9"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xml:space="preserve">Rok studiów </w:t>
            </w:r>
            <w:r w:rsidRPr="00C524BB">
              <w:rPr>
                <w:rFonts w:ascii="Verdana" w:eastAsia="Times New Roman" w:hAnsi="Verdana" w:cs="Times New Roman"/>
                <w:i/>
                <w:iCs/>
                <w:sz w:val="20"/>
                <w:szCs w:val="20"/>
                <w:lang w:eastAsia="pl-PL"/>
              </w:rPr>
              <w:t>(jeśli obowiązuje</w:t>
            </w:r>
            <w:r w:rsidRPr="00C524BB">
              <w:rPr>
                <w:rFonts w:ascii="Verdana" w:eastAsia="Times New Roman" w:hAnsi="Verdana" w:cs="Times New Roman"/>
                <w:sz w:val="20"/>
                <w:szCs w:val="20"/>
                <w:lang w:eastAsia="pl-PL"/>
              </w:rPr>
              <w:t>) </w:t>
            </w:r>
            <w:r w:rsidR="000C7952" w:rsidRPr="00C524BB">
              <w:rPr>
                <w:rFonts w:ascii="Verdana" w:eastAsia="Times New Roman" w:hAnsi="Verdana" w:cs="Times New Roman"/>
                <w:sz w:val="20"/>
                <w:szCs w:val="20"/>
                <w:lang w:eastAsia="pl-PL"/>
              </w:rPr>
              <w:t xml:space="preserve"> </w:t>
            </w:r>
          </w:p>
          <w:p w14:paraId="1456E79C" w14:textId="6E596E24" w:rsidR="00C7098F" w:rsidRPr="00C524BB" w:rsidRDefault="00C82DD9">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I</w:t>
            </w:r>
            <w:r w:rsidR="008B19B5" w:rsidRPr="00C524BB">
              <w:rPr>
                <w:rFonts w:ascii="Verdana" w:eastAsia="Times New Roman" w:hAnsi="Verdana" w:cs="Times New Roman"/>
                <w:sz w:val="20"/>
                <w:szCs w:val="20"/>
                <w:lang w:eastAsia="pl-PL"/>
              </w:rPr>
              <w:t>I</w:t>
            </w:r>
          </w:p>
        </w:tc>
      </w:tr>
      <w:tr w:rsidR="00C7098F" w:rsidRPr="00C524BB" w14:paraId="51B71E6B"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B6DAC2B" w14:textId="77777777" w:rsidR="00C7098F" w:rsidRPr="00C524BB" w:rsidRDefault="00A32795">
            <w:pPr>
              <w:widowControl w:val="0"/>
              <w:numPr>
                <w:ilvl w:val="0"/>
                <w:numId w:val="10"/>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89D9805" w14:textId="77777777" w:rsidR="00C82DD9"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xml:space="preserve">Semestr </w:t>
            </w:r>
          </w:p>
          <w:p w14:paraId="4972BC85" w14:textId="765112C8" w:rsidR="00C7098F" w:rsidRPr="00C524BB" w:rsidRDefault="00204FFD">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letni</w:t>
            </w:r>
          </w:p>
        </w:tc>
      </w:tr>
      <w:tr w:rsidR="00C7098F" w:rsidRPr="00C524BB" w14:paraId="374ECC50"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916E27B" w14:textId="77777777" w:rsidR="00C7098F" w:rsidRPr="00C524BB" w:rsidRDefault="00A32795">
            <w:pPr>
              <w:widowControl w:val="0"/>
              <w:numPr>
                <w:ilvl w:val="0"/>
                <w:numId w:val="11"/>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5F18143" w14:textId="77777777" w:rsidR="00C82DD9"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xml:space="preserve">Forma zajęć i liczba godzin </w:t>
            </w:r>
          </w:p>
          <w:p w14:paraId="7DFB934C" w14:textId="1A13F37A" w:rsidR="00C7098F" w:rsidRPr="00C524BB" w:rsidRDefault="00DD6C5D">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wykład</w:t>
            </w:r>
            <w:r w:rsidR="00204FFD" w:rsidRPr="00C524BB">
              <w:rPr>
                <w:rFonts w:ascii="Verdana" w:eastAsia="Times New Roman" w:hAnsi="Verdana" w:cs="Times New Roman"/>
                <w:sz w:val="20"/>
                <w:szCs w:val="20"/>
                <w:lang w:eastAsia="pl-PL"/>
              </w:rPr>
              <w:t xml:space="preserve">, </w:t>
            </w:r>
            <w:r w:rsidR="000C7952" w:rsidRPr="00C524BB">
              <w:rPr>
                <w:rFonts w:ascii="Verdana" w:eastAsia="Times New Roman" w:hAnsi="Verdana" w:cs="Times New Roman"/>
                <w:sz w:val="20"/>
                <w:szCs w:val="20"/>
                <w:lang w:eastAsia="pl-PL"/>
              </w:rPr>
              <w:t>30</w:t>
            </w:r>
            <w:r w:rsidR="00C82DD9" w:rsidRPr="00C524BB">
              <w:rPr>
                <w:rFonts w:ascii="Verdana" w:eastAsia="Times New Roman" w:hAnsi="Verdana" w:cs="Times New Roman"/>
                <w:sz w:val="20"/>
                <w:szCs w:val="20"/>
                <w:lang w:eastAsia="pl-PL"/>
              </w:rPr>
              <w:t>h</w:t>
            </w:r>
          </w:p>
        </w:tc>
      </w:tr>
      <w:tr w:rsidR="00C7098F" w:rsidRPr="00C524BB" w14:paraId="12D65F9D" w14:textId="77777777">
        <w:trPr>
          <w:trHeight w:val="750"/>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500DCB9" w14:textId="77777777" w:rsidR="00C7098F" w:rsidRPr="00C524BB" w:rsidRDefault="00A32795">
            <w:pPr>
              <w:widowControl w:val="0"/>
              <w:numPr>
                <w:ilvl w:val="0"/>
                <w:numId w:val="12"/>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28D8F0B" w14:textId="77777777" w:rsidR="00C82DD9"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Wymagania wstępne w zakresie wiedzy, umiejętności i kompetencji społecznych dla przedmiotu/modułu </w:t>
            </w:r>
          </w:p>
          <w:p w14:paraId="6D207FDE" w14:textId="58A5E08E" w:rsidR="00C7098F" w:rsidRPr="00C524BB" w:rsidRDefault="008B19B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xml:space="preserve">Zaliczenie przedmiotu Historia sztuki antycznej – słowo i obraz </w:t>
            </w:r>
            <w:r w:rsidR="007C0EE0" w:rsidRPr="00C524BB">
              <w:rPr>
                <w:rFonts w:ascii="Verdana" w:eastAsia="Times New Roman" w:hAnsi="Verdana" w:cs="Times New Roman"/>
                <w:sz w:val="20"/>
                <w:szCs w:val="20"/>
                <w:lang w:eastAsia="pl-PL"/>
              </w:rPr>
              <w:t>3</w:t>
            </w:r>
          </w:p>
        </w:tc>
      </w:tr>
      <w:tr w:rsidR="00C7098F" w:rsidRPr="00C524BB" w14:paraId="09A98673"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51EB62B" w14:textId="77777777" w:rsidR="00C7098F" w:rsidRPr="00C524BB" w:rsidRDefault="00A32795">
            <w:pPr>
              <w:widowControl w:val="0"/>
              <w:numPr>
                <w:ilvl w:val="0"/>
                <w:numId w:val="13"/>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6C09D0F" w14:textId="16362608" w:rsidR="00C7098F" w:rsidRPr="00C524BB" w:rsidRDefault="00A32795">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Cele kształcenia dla przedmiotu </w:t>
            </w:r>
          </w:p>
          <w:p w14:paraId="463F68F0" w14:textId="34613003" w:rsidR="00BF6809" w:rsidRPr="00C524BB" w:rsidRDefault="00BF6809" w:rsidP="00C82DD9">
            <w:pPr>
              <w:widowControl w:val="0"/>
              <w:spacing w:beforeAutospacing="1" w:after="0" w:line="240" w:lineRule="auto"/>
              <w:jc w:val="both"/>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Celem przedmiotu jest nauczenie studenta identyfikacji i analizy wytworów kultury charakterystycznych dla</w:t>
            </w:r>
            <w:r w:rsidR="00204FFD" w:rsidRPr="00C524BB">
              <w:rPr>
                <w:rFonts w:ascii="Verdana" w:eastAsia="Times New Roman" w:hAnsi="Verdana" w:cs="Times New Roman"/>
                <w:sz w:val="20"/>
                <w:szCs w:val="20"/>
                <w:lang w:eastAsia="pl-PL"/>
              </w:rPr>
              <w:t xml:space="preserve"> Grecji epoki hellenistycznej oraz Italii w epoce etruskiej i rzymskiej aż do czasów imperialnych</w:t>
            </w:r>
            <w:r w:rsidRPr="00C524BB">
              <w:rPr>
                <w:rFonts w:ascii="Verdana" w:eastAsia="Times New Roman" w:hAnsi="Verdana" w:cs="Times New Roman"/>
                <w:sz w:val="20"/>
                <w:szCs w:val="20"/>
                <w:lang w:eastAsia="pl-PL"/>
              </w:rPr>
              <w:t xml:space="preserve">, jakimi są zabytki ikonograficzne, </w:t>
            </w:r>
            <w:r w:rsidR="00C82DD9" w:rsidRPr="00C524BB">
              <w:rPr>
                <w:rFonts w:ascii="Verdana" w:eastAsia="Times New Roman" w:hAnsi="Verdana" w:cs="Times New Roman"/>
                <w:sz w:val="20"/>
                <w:szCs w:val="20"/>
                <w:lang w:eastAsia="pl-PL"/>
              </w:rPr>
              <w:t xml:space="preserve">zabytki </w:t>
            </w:r>
            <w:r w:rsidRPr="00C524BB">
              <w:rPr>
                <w:rFonts w:ascii="Verdana" w:eastAsia="Times New Roman" w:hAnsi="Verdana" w:cs="Times New Roman"/>
                <w:sz w:val="20"/>
                <w:szCs w:val="20"/>
                <w:lang w:eastAsia="pl-PL"/>
              </w:rPr>
              <w:t>kultury materialnej oraz tekst</w:t>
            </w:r>
            <w:r w:rsidR="00C82DD9" w:rsidRPr="00C524BB">
              <w:rPr>
                <w:rFonts w:ascii="Verdana" w:eastAsia="Times New Roman" w:hAnsi="Verdana" w:cs="Times New Roman"/>
                <w:sz w:val="20"/>
                <w:szCs w:val="20"/>
                <w:lang w:eastAsia="pl-PL"/>
              </w:rPr>
              <w:t>y</w:t>
            </w:r>
            <w:r w:rsidRPr="00C524BB">
              <w:rPr>
                <w:rFonts w:ascii="Verdana" w:eastAsia="Times New Roman" w:hAnsi="Verdana" w:cs="Times New Roman"/>
                <w:sz w:val="20"/>
                <w:szCs w:val="20"/>
                <w:lang w:eastAsia="pl-PL"/>
              </w:rPr>
              <w:t xml:space="preserve"> pisane</w:t>
            </w:r>
            <w:r w:rsidR="00C82DD9" w:rsidRPr="00C524BB">
              <w:rPr>
                <w:rFonts w:ascii="Verdana" w:eastAsia="Times New Roman" w:hAnsi="Verdana" w:cs="Times New Roman"/>
                <w:sz w:val="20"/>
                <w:szCs w:val="20"/>
                <w:lang w:eastAsia="pl-PL"/>
              </w:rPr>
              <w:t>. Student uczy się intepretować</w:t>
            </w:r>
            <w:r w:rsidRPr="00C524BB">
              <w:rPr>
                <w:rFonts w:ascii="Verdana" w:eastAsia="Times New Roman" w:hAnsi="Verdana" w:cs="Times New Roman"/>
                <w:sz w:val="20"/>
                <w:szCs w:val="20"/>
                <w:lang w:eastAsia="pl-PL"/>
              </w:rPr>
              <w:t xml:space="preserve"> je</w:t>
            </w:r>
            <w:r w:rsidR="00C82DD9" w:rsidRPr="00C524BB">
              <w:rPr>
                <w:rFonts w:ascii="Verdana" w:eastAsia="Times New Roman" w:hAnsi="Verdana" w:cs="Times New Roman"/>
                <w:sz w:val="20"/>
                <w:szCs w:val="20"/>
                <w:lang w:eastAsia="pl-PL"/>
              </w:rPr>
              <w:t>,</w:t>
            </w:r>
            <w:r w:rsidRPr="00C524BB">
              <w:rPr>
                <w:rFonts w:ascii="Verdana" w:eastAsia="Times New Roman" w:hAnsi="Verdana" w:cs="Times New Roman"/>
                <w:sz w:val="20"/>
                <w:szCs w:val="20"/>
                <w:lang w:eastAsia="pl-PL"/>
              </w:rPr>
              <w:t xml:space="preserve"> dążąc do określenia ich znaczeń i wzajemnych powiązań</w:t>
            </w:r>
            <w:r w:rsidR="00C82DD9" w:rsidRPr="00C524BB">
              <w:rPr>
                <w:rFonts w:ascii="Verdana" w:eastAsia="Times New Roman" w:hAnsi="Verdana" w:cs="Times New Roman"/>
                <w:sz w:val="20"/>
                <w:szCs w:val="20"/>
                <w:lang w:eastAsia="pl-PL"/>
              </w:rPr>
              <w:t xml:space="preserve"> oraz </w:t>
            </w:r>
            <w:r w:rsidR="00C82DD9" w:rsidRPr="00C524BB">
              <w:rPr>
                <w:rFonts w:ascii="Verdana" w:hAnsi="Verdana" w:cs="Verdana"/>
                <w:sz w:val="20"/>
                <w:szCs w:val="20"/>
              </w:rPr>
              <w:lastRenderedPageBreak/>
              <w:t>ich miejsca w procesie historycznym i w przemianach kultury.</w:t>
            </w:r>
            <w:r w:rsidR="00C82DD9" w:rsidRPr="00C524BB">
              <w:rPr>
                <w:rFonts w:ascii="Verdana" w:eastAsia="Times New Roman" w:hAnsi="Verdana" w:cs="Times New Roman"/>
                <w:sz w:val="20"/>
                <w:szCs w:val="20"/>
                <w:lang w:eastAsia="pl-PL"/>
              </w:rPr>
              <w:t xml:space="preserve"> Uczy się także </w:t>
            </w:r>
            <w:r w:rsidRPr="00C524BB">
              <w:rPr>
                <w:rFonts w:ascii="Verdana" w:eastAsia="Times New Roman" w:hAnsi="Verdana" w:cs="Times New Roman"/>
                <w:sz w:val="20"/>
                <w:szCs w:val="20"/>
                <w:lang w:eastAsia="pl-PL"/>
              </w:rPr>
              <w:t>odpowiedzialnoś</w:t>
            </w:r>
            <w:r w:rsidR="00C82DD9" w:rsidRPr="00C524BB">
              <w:rPr>
                <w:rFonts w:ascii="Verdana" w:eastAsia="Times New Roman" w:hAnsi="Verdana" w:cs="Times New Roman"/>
                <w:sz w:val="20"/>
                <w:szCs w:val="20"/>
                <w:lang w:eastAsia="pl-PL"/>
              </w:rPr>
              <w:t>ci</w:t>
            </w:r>
            <w:r w:rsidRPr="00C524BB">
              <w:rPr>
                <w:rFonts w:ascii="Verdana" w:eastAsia="Times New Roman" w:hAnsi="Verdana" w:cs="Times New Roman"/>
                <w:sz w:val="20"/>
                <w:szCs w:val="20"/>
                <w:lang w:eastAsia="pl-PL"/>
              </w:rPr>
              <w:t xml:space="preserve"> za dziedzictwo kulturowe naszego kręgu kulturowego oraz korzystania z zasobów muzeów i kolekcji dzieł sztuki</w:t>
            </w:r>
            <w:r w:rsidR="00C82DD9" w:rsidRPr="00C524BB">
              <w:rPr>
                <w:rFonts w:ascii="Verdana" w:eastAsia="Times New Roman" w:hAnsi="Verdana" w:cs="Times New Roman"/>
                <w:sz w:val="20"/>
                <w:szCs w:val="20"/>
                <w:lang w:eastAsia="pl-PL"/>
              </w:rPr>
              <w:t>.</w:t>
            </w:r>
          </w:p>
        </w:tc>
      </w:tr>
      <w:tr w:rsidR="00C7098F" w:rsidRPr="00C524BB" w14:paraId="424183A0" w14:textId="77777777">
        <w:trPr>
          <w:trHeight w:val="30"/>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797934A" w14:textId="77777777" w:rsidR="00C7098F" w:rsidRPr="00C524BB" w:rsidRDefault="00A32795">
            <w:pPr>
              <w:widowControl w:val="0"/>
              <w:numPr>
                <w:ilvl w:val="0"/>
                <w:numId w:val="14"/>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lastRenderedPageBreak/>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CFA497D" w14:textId="77777777" w:rsidR="00C7098F" w:rsidRPr="00C524BB" w:rsidRDefault="00A32795">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Treści programowe </w:t>
            </w:r>
          </w:p>
          <w:p w14:paraId="0270F3B1" w14:textId="0AF31611" w:rsidR="00C7098F" w:rsidRPr="00C524BB" w:rsidRDefault="00204FFD" w:rsidP="00932DCD">
            <w:pPr>
              <w:widowControl w:val="0"/>
              <w:spacing w:beforeAutospacing="1" w:after="0" w:line="240" w:lineRule="auto"/>
              <w:jc w:val="both"/>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rPr>
              <w:t xml:space="preserve">Wprowadzenie do zagadnień poruszanych w semestrze: źródła archeologiczne i źródła pisane. W semestrze letnim opracowane zostaną zagadnienia związane z rzeźbą, ceramiką i architekturą okresu hellenistycznego na terenie świata greckojęzycznego oraz omówienie ich na tle poezji Teokryta oraz fragmentów Geografii </w:t>
            </w:r>
            <w:proofErr w:type="spellStart"/>
            <w:r w:rsidRPr="00C524BB">
              <w:rPr>
                <w:rFonts w:ascii="Verdana" w:eastAsia="Times New Roman" w:hAnsi="Verdana" w:cs="Times New Roman"/>
                <w:sz w:val="20"/>
                <w:szCs w:val="20"/>
              </w:rPr>
              <w:t>Strabona</w:t>
            </w:r>
            <w:proofErr w:type="spellEnd"/>
            <w:r w:rsidRPr="00C524BB">
              <w:rPr>
                <w:rFonts w:ascii="Verdana" w:eastAsia="Times New Roman" w:hAnsi="Verdana" w:cs="Times New Roman"/>
                <w:sz w:val="20"/>
                <w:szCs w:val="20"/>
              </w:rPr>
              <w:t xml:space="preserve">, </w:t>
            </w:r>
            <w:proofErr w:type="spellStart"/>
            <w:r w:rsidRPr="00C524BB">
              <w:rPr>
                <w:rFonts w:ascii="Verdana" w:eastAsia="Times New Roman" w:hAnsi="Verdana" w:cs="Times New Roman"/>
                <w:sz w:val="20"/>
                <w:szCs w:val="20"/>
              </w:rPr>
              <w:t>Diodora</w:t>
            </w:r>
            <w:proofErr w:type="spellEnd"/>
            <w:r w:rsidRPr="00C524BB">
              <w:rPr>
                <w:rFonts w:ascii="Verdana" w:eastAsia="Times New Roman" w:hAnsi="Verdana" w:cs="Times New Roman"/>
                <w:sz w:val="20"/>
                <w:szCs w:val="20"/>
              </w:rPr>
              <w:t xml:space="preserve"> Sycylijskiego, a także </w:t>
            </w:r>
            <w:proofErr w:type="spellStart"/>
            <w:r w:rsidRPr="00C524BB">
              <w:rPr>
                <w:rFonts w:ascii="Verdana" w:eastAsia="Times New Roman" w:hAnsi="Verdana" w:cs="Times New Roman"/>
                <w:sz w:val="20"/>
                <w:szCs w:val="20"/>
              </w:rPr>
              <w:t>Atenajosa</w:t>
            </w:r>
            <w:proofErr w:type="spellEnd"/>
            <w:r w:rsidRPr="00C524BB">
              <w:rPr>
                <w:rFonts w:ascii="Verdana" w:eastAsia="Times New Roman" w:hAnsi="Verdana" w:cs="Times New Roman"/>
                <w:sz w:val="20"/>
                <w:szCs w:val="20"/>
              </w:rPr>
              <w:t xml:space="preserve"> oraz epigramatu hellenistycznego. Zajęcia będą także poświęcone kulturze i zabytkom etruskim oraz rzymskim epoki republiki i cesarstwa. Pokazywana ikonografia zostanie zestawiona z tekstami poetów tego okresu (Katullusem, Owidiuszem i Horacym), a także świadectwom dotyczącym zabytków, jaki znajdują się u Witruwiusza i Pliniusza Starszego w </w:t>
            </w:r>
            <w:r w:rsidRPr="00C524BB">
              <w:rPr>
                <w:rFonts w:ascii="Verdana" w:eastAsia="Times New Roman" w:hAnsi="Verdana" w:cs="Times New Roman"/>
                <w:i/>
                <w:iCs/>
                <w:sz w:val="20"/>
                <w:szCs w:val="20"/>
              </w:rPr>
              <w:t>Historii Naturalnej</w:t>
            </w:r>
            <w:r w:rsidRPr="00C524BB">
              <w:rPr>
                <w:rFonts w:ascii="Verdana" w:eastAsia="Times New Roman" w:hAnsi="Verdana" w:cs="Times New Roman"/>
                <w:sz w:val="20"/>
                <w:szCs w:val="20"/>
              </w:rPr>
              <w:t>. Zajęcia z malarstwa pompejańskiego uzupełnione zostają listami do Tacyta Pliniusza Młodszego, dotyczącymi wybuchu Wezuwiusza. Zabytki epoki imperialnej zostaną przedstawione na tle świadectw epoki (</w:t>
            </w:r>
            <w:r w:rsidRPr="00C524BB">
              <w:rPr>
                <w:rFonts w:ascii="Verdana" w:eastAsia="Times New Roman" w:hAnsi="Verdana" w:cs="Times New Roman"/>
                <w:i/>
                <w:iCs/>
                <w:sz w:val="20"/>
                <w:szCs w:val="20"/>
              </w:rPr>
              <w:t xml:space="preserve">Uczty </w:t>
            </w:r>
            <w:proofErr w:type="spellStart"/>
            <w:r w:rsidRPr="00C524BB">
              <w:rPr>
                <w:rFonts w:ascii="Verdana" w:eastAsia="Times New Roman" w:hAnsi="Verdana" w:cs="Times New Roman"/>
                <w:i/>
                <w:iCs/>
                <w:sz w:val="20"/>
                <w:szCs w:val="20"/>
              </w:rPr>
              <w:t>Trymalchiona</w:t>
            </w:r>
            <w:proofErr w:type="spellEnd"/>
            <w:r w:rsidRPr="00C524BB">
              <w:rPr>
                <w:rFonts w:ascii="Verdana" w:eastAsia="Times New Roman" w:hAnsi="Verdana" w:cs="Times New Roman"/>
                <w:sz w:val="20"/>
                <w:szCs w:val="20"/>
              </w:rPr>
              <w:t xml:space="preserve"> Petroniusza a Złoty Dom Nerona i malarstwo ścienne do epoki Antoninów). Sztuka chrześcijańska natomiast zestawiona zostanie w kontekście Nowego Testamentu oraz Apokryfów Chrześcijańskich (wybrane teksty).</w:t>
            </w:r>
          </w:p>
        </w:tc>
      </w:tr>
      <w:tr w:rsidR="00C7098F" w:rsidRPr="00C524BB" w14:paraId="714F769E" w14:textId="77777777">
        <w:trPr>
          <w:trHeight w:val="15"/>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6635F0D" w14:textId="77777777" w:rsidR="00C7098F" w:rsidRPr="00C524BB" w:rsidRDefault="00A32795">
            <w:pPr>
              <w:widowControl w:val="0"/>
              <w:numPr>
                <w:ilvl w:val="0"/>
                <w:numId w:val="15"/>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12973EA6" w14:textId="77777777" w:rsidR="002E4EE6" w:rsidRPr="00C524BB" w:rsidRDefault="002E4EE6" w:rsidP="002E4EE6">
            <w:pPr>
              <w:widowControl w:val="0"/>
              <w:spacing w:before="100"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Zakładane efekty uczenia się:</w:t>
            </w:r>
          </w:p>
          <w:p w14:paraId="4F4B222C" w14:textId="77777777" w:rsidR="002E4EE6" w:rsidRPr="00C524BB" w:rsidRDefault="002E4EE6" w:rsidP="002E4EE6">
            <w:pPr>
              <w:widowControl w:val="0"/>
              <w:spacing w:before="100"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Student/ka:</w:t>
            </w:r>
          </w:p>
          <w:p w14:paraId="106AD0D9" w14:textId="77777777" w:rsidR="002E4EE6" w:rsidRPr="00C524BB" w:rsidRDefault="002E4EE6" w:rsidP="002E4EE6">
            <w:pPr>
              <w:widowControl w:val="0"/>
              <w:spacing w:before="100" w:beforeAutospacing="1" w:after="0" w:line="240" w:lineRule="auto"/>
              <w:textAlignment w:val="baseline"/>
              <w:rPr>
                <w:rFonts w:ascii="Verdana" w:hAnsi="Verdana" w:cs="Verdana"/>
                <w:sz w:val="20"/>
                <w:szCs w:val="20"/>
              </w:rPr>
            </w:pPr>
            <w:r w:rsidRPr="00C524BB">
              <w:rPr>
                <w:rFonts w:ascii="Verdana" w:hAnsi="Verdana" w:cs="Verdana"/>
                <w:sz w:val="20"/>
                <w:szCs w:val="20"/>
              </w:rPr>
              <w:t>ma wiedzę o miejscu i znaczeniu historii sztuki antycznej w systemie nauk humanistycznych oraz o jej specyfice przedmiotowej i metodologicznej. Rozumie relacje między naukami wykorzystywanymi w badaniach filologicznych oraz w praktyce filologicznej a innymi dyscyplinami, zwłaszcza z historią sztuki i archeologią;</w:t>
            </w:r>
          </w:p>
          <w:p w14:paraId="6CDAC6A8" w14:textId="77777777" w:rsidR="002E4EE6" w:rsidRPr="00C524BB" w:rsidRDefault="002E4EE6" w:rsidP="002E4EE6">
            <w:pPr>
              <w:suppressAutoHyphens w:val="0"/>
              <w:rPr>
                <w:rFonts w:ascii="Verdana" w:eastAsia="Times New Roman" w:hAnsi="Verdana" w:cs="Calibri"/>
                <w:sz w:val="20"/>
                <w:szCs w:val="20"/>
              </w:rPr>
            </w:pPr>
          </w:p>
          <w:p w14:paraId="20041338" w14:textId="5AB7A3A6" w:rsidR="002E4EE6" w:rsidRPr="00C524BB" w:rsidRDefault="002E4EE6" w:rsidP="002E4EE6">
            <w:pPr>
              <w:suppressAutoHyphens w:val="0"/>
              <w:rPr>
                <w:rFonts w:ascii="Verdana" w:eastAsia="Times New Roman" w:hAnsi="Verdana" w:cs="Calibri"/>
                <w:sz w:val="20"/>
                <w:szCs w:val="20"/>
              </w:rPr>
            </w:pPr>
            <w:r w:rsidRPr="00C524BB">
              <w:rPr>
                <w:rFonts w:ascii="Verdana" w:eastAsia="Times New Roman" w:hAnsi="Verdana" w:cs="Calibri"/>
                <w:sz w:val="20"/>
                <w:szCs w:val="20"/>
              </w:rPr>
              <w:t>zna i rozumie podstawowe metody analizy i interpretacji różnych wytworów kultury charakterystycznych dla dorobku kultury języka śródziemnomorskiego (j. grecki, j. łaciński);</w:t>
            </w:r>
          </w:p>
          <w:p w14:paraId="57620C4E" w14:textId="77777777" w:rsidR="002E4EE6" w:rsidRPr="00C524BB" w:rsidRDefault="002E4EE6" w:rsidP="002E4EE6">
            <w:pPr>
              <w:suppressAutoHyphens w:val="0"/>
              <w:rPr>
                <w:rFonts w:ascii="Verdana" w:eastAsia="Times New Roman" w:hAnsi="Verdana" w:cs="Calibri"/>
                <w:sz w:val="20"/>
                <w:szCs w:val="20"/>
              </w:rPr>
            </w:pPr>
          </w:p>
          <w:p w14:paraId="677EF8AE" w14:textId="77777777" w:rsidR="002E4EE6" w:rsidRPr="00C524BB" w:rsidRDefault="002E4EE6" w:rsidP="002E4EE6">
            <w:pPr>
              <w:suppressAutoHyphens w:val="0"/>
              <w:autoSpaceDE w:val="0"/>
              <w:autoSpaceDN w:val="0"/>
              <w:adjustRightInd w:val="0"/>
              <w:spacing w:after="0" w:line="240" w:lineRule="auto"/>
              <w:rPr>
                <w:rFonts w:ascii="Verdana" w:hAnsi="Verdana" w:cs="Verdana"/>
                <w:sz w:val="20"/>
                <w:szCs w:val="20"/>
              </w:rPr>
            </w:pPr>
            <w:r w:rsidRPr="00C524BB">
              <w:rPr>
                <w:rFonts w:ascii="Verdana" w:hAnsi="Verdana" w:cs="Verdana"/>
                <w:sz w:val="20"/>
                <w:szCs w:val="20"/>
              </w:rPr>
              <w:t>zna najważniejsze zjawiska z historii literatury i kultury cywilizacji antycznych oraz ważne ośrodki życia literackiego i kulturalnego;</w:t>
            </w:r>
          </w:p>
          <w:p w14:paraId="0D171E14" w14:textId="77777777" w:rsidR="002E4EE6" w:rsidRPr="00C524BB" w:rsidRDefault="002E4EE6" w:rsidP="002E4EE6">
            <w:pPr>
              <w:suppressAutoHyphens w:val="0"/>
              <w:autoSpaceDE w:val="0"/>
              <w:autoSpaceDN w:val="0"/>
              <w:adjustRightInd w:val="0"/>
              <w:spacing w:after="0" w:line="240" w:lineRule="auto"/>
              <w:rPr>
                <w:rFonts w:ascii="Verdana" w:hAnsi="Verdana" w:cs="Verdana"/>
                <w:sz w:val="20"/>
                <w:szCs w:val="20"/>
              </w:rPr>
            </w:pPr>
          </w:p>
          <w:p w14:paraId="4AE9AA33" w14:textId="77777777" w:rsidR="002E4EE6" w:rsidRPr="00C524BB" w:rsidRDefault="002E4EE6" w:rsidP="002E4EE6">
            <w:pPr>
              <w:suppressAutoHyphens w:val="0"/>
              <w:autoSpaceDE w:val="0"/>
              <w:autoSpaceDN w:val="0"/>
              <w:adjustRightInd w:val="0"/>
              <w:spacing w:after="0" w:line="240" w:lineRule="auto"/>
              <w:rPr>
                <w:rFonts w:ascii="Verdana" w:hAnsi="Verdana" w:cs="Verdana"/>
                <w:sz w:val="20"/>
                <w:szCs w:val="20"/>
              </w:rPr>
            </w:pPr>
          </w:p>
          <w:p w14:paraId="01334491" w14:textId="70A1A406" w:rsidR="002E4EE6" w:rsidRPr="00C524BB" w:rsidRDefault="002E4EE6" w:rsidP="002E4EE6">
            <w:pPr>
              <w:suppressAutoHyphens w:val="0"/>
              <w:autoSpaceDE w:val="0"/>
              <w:autoSpaceDN w:val="0"/>
              <w:adjustRightInd w:val="0"/>
              <w:spacing w:after="0" w:line="240" w:lineRule="auto"/>
              <w:rPr>
                <w:rFonts w:ascii="Verdana" w:hAnsi="Verdana" w:cs="Verdana"/>
                <w:sz w:val="20"/>
                <w:szCs w:val="20"/>
              </w:rPr>
            </w:pPr>
            <w:r w:rsidRPr="00C524BB">
              <w:rPr>
                <w:rFonts w:ascii="Verdana" w:hAnsi="Verdana" w:cs="Verdana"/>
                <w:sz w:val="20"/>
                <w:szCs w:val="20"/>
              </w:rPr>
              <w:t>na wiedzę o historii sztuki krajów języka śródziemnomorskiego (j. grecki, j. łaciński), obejmującą najważniejsze wydarzenia i postaci. Ma wiedzę o społecznych, politycznych i artystycznych realiach w krajach wybranego języka śródziemnomorskiego;</w:t>
            </w:r>
          </w:p>
          <w:p w14:paraId="26DA2094" w14:textId="77777777" w:rsidR="002E4EE6" w:rsidRPr="00C524BB" w:rsidRDefault="002E4EE6" w:rsidP="002E4EE6">
            <w:pPr>
              <w:suppressAutoHyphens w:val="0"/>
              <w:autoSpaceDE w:val="0"/>
              <w:autoSpaceDN w:val="0"/>
              <w:adjustRightInd w:val="0"/>
              <w:spacing w:after="0" w:line="240" w:lineRule="auto"/>
              <w:rPr>
                <w:rFonts w:ascii="Verdana" w:hAnsi="Verdana" w:cs="Verdana"/>
                <w:sz w:val="20"/>
                <w:szCs w:val="20"/>
              </w:rPr>
            </w:pPr>
          </w:p>
          <w:p w14:paraId="1920A68F" w14:textId="62E72613" w:rsidR="002E4EE6" w:rsidRPr="00C524BB" w:rsidRDefault="002E4EE6" w:rsidP="002E4EE6">
            <w:pPr>
              <w:suppressAutoHyphens w:val="0"/>
              <w:rPr>
                <w:rFonts w:ascii="Verdana" w:eastAsia="Times New Roman" w:hAnsi="Verdana" w:cs="Calibri"/>
                <w:sz w:val="20"/>
                <w:szCs w:val="20"/>
              </w:rPr>
            </w:pPr>
            <w:r w:rsidRPr="00C524BB">
              <w:rPr>
                <w:rFonts w:ascii="Verdana" w:eastAsia="Times New Roman" w:hAnsi="Verdana" w:cs="Calibri"/>
                <w:sz w:val="20"/>
                <w:szCs w:val="20"/>
              </w:rPr>
              <w:lastRenderedPageBreak/>
              <w:t>zna i rozumie podstawowe metody analizy i interpretacji różnych wytworów kultury charakterystycznych dla dorobku kultury języka śródziemnomorskiego (j. grecki, j. łaciński);</w:t>
            </w:r>
          </w:p>
          <w:p w14:paraId="14A2844C" w14:textId="77777777" w:rsidR="002E4EE6" w:rsidRPr="00C524BB" w:rsidRDefault="002E4EE6" w:rsidP="002E4EE6">
            <w:pPr>
              <w:suppressAutoHyphens w:val="0"/>
              <w:autoSpaceDE w:val="0"/>
              <w:autoSpaceDN w:val="0"/>
              <w:adjustRightInd w:val="0"/>
              <w:spacing w:after="0" w:line="240" w:lineRule="auto"/>
              <w:rPr>
                <w:rFonts w:ascii="Verdana" w:hAnsi="Verdana" w:cs="Verdana"/>
                <w:sz w:val="20"/>
                <w:szCs w:val="20"/>
              </w:rPr>
            </w:pPr>
          </w:p>
          <w:p w14:paraId="39BA0641" w14:textId="08F9C777" w:rsidR="002E4EE6" w:rsidRPr="00C524BB" w:rsidRDefault="002E4EE6" w:rsidP="002E4EE6">
            <w:pPr>
              <w:suppressAutoHyphens w:val="0"/>
              <w:autoSpaceDE w:val="0"/>
              <w:autoSpaceDN w:val="0"/>
              <w:adjustRightInd w:val="0"/>
              <w:spacing w:after="0" w:line="240" w:lineRule="auto"/>
              <w:rPr>
                <w:rFonts w:ascii="Verdana" w:hAnsi="Verdana" w:cs="Verdana"/>
                <w:sz w:val="20"/>
                <w:szCs w:val="20"/>
              </w:rPr>
            </w:pPr>
            <w:r w:rsidRPr="00C524BB">
              <w:rPr>
                <w:rFonts w:ascii="Verdana" w:hAnsi="Verdana" w:cs="Verdana"/>
                <w:sz w:val="20"/>
                <w:szCs w:val="20"/>
              </w:rPr>
              <w:t>potrafi, posługując się typowymi metodami, analizować wytwory kultury charakterystyczne dla obszaru kultury języka śródziemnomorskiego (j. grecki, j. łaciński) oraz interpretować je, dążąc do określenia ich znaczeń, zakresu oddziaływania społecznego oraz ich miejsca w procesie historycznym i przemianach kultury;</w:t>
            </w:r>
          </w:p>
          <w:p w14:paraId="308EB502" w14:textId="77777777" w:rsidR="002E4EE6" w:rsidRPr="00C524BB" w:rsidRDefault="002E4EE6" w:rsidP="002E4EE6">
            <w:pPr>
              <w:suppressAutoHyphens w:val="0"/>
              <w:autoSpaceDE w:val="0"/>
              <w:autoSpaceDN w:val="0"/>
              <w:adjustRightInd w:val="0"/>
              <w:spacing w:after="0" w:line="240" w:lineRule="auto"/>
              <w:rPr>
                <w:rFonts w:ascii="Verdana" w:hAnsi="Verdana" w:cs="Verdana"/>
                <w:sz w:val="20"/>
                <w:szCs w:val="20"/>
              </w:rPr>
            </w:pPr>
          </w:p>
          <w:p w14:paraId="6DC2D129" w14:textId="77777777" w:rsidR="002E4EE6" w:rsidRPr="00C524BB" w:rsidRDefault="002E4EE6" w:rsidP="002E4EE6">
            <w:pPr>
              <w:suppressAutoHyphens w:val="0"/>
              <w:autoSpaceDE w:val="0"/>
              <w:autoSpaceDN w:val="0"/>
              <w:adjustRightInd w:val="0"/>
              <w:spacing w:after="0" w:line="240" w:lineRule="auto"/>
              <w:rPr>
                <w:rFonts w:ascii="Verdana" w:hAnsi="Verdana" w:cs="Verdana"/>
                <w:sz w:val="20"/>
                <w:szCs w:val="20"/>
              </w:rPr>
            </w:pPr>
          </w:p>
          <w:p w14:paraId="65DEFE04" w14:textId="77777777" w:rsidR="002E4EE6" w:rsidRPr="00C524BB" w:rsidRDefault="002E4EE6" w:rsidP="002E4EE6">
            <w:pPr>
              <w:suppressAutoHyphens w:val="0"/>
              <w:autoSpaceDE w:val="0"/>
              <w:autoSpaceDN w:val="0"/>
              <w:adjustRightInd w:val="0"/>
              <w:spacing w:after="0" w:line="240" w:lineRule="auto"/>
              <w:rPr>
                <w:rFonts w:ascii="Verdana" w:hAnsi="Verdana" w:cs="Verdana"/>
                <w:sz w:val="20"/>
                <w:szCs w:val="20"/>
              </w:rPr>
            </w:pPr>
            <w:r w:rsidRPr="00C524BB">
              <w:rPr>
                <w:rFonts w:ascii="Verdana" w:hAnsi="Verdana" w:cs="Verdana"/>
                <w:sz w:val="20"/>
                <w:szCs w:val="20"/>
              </w:rPr>
              <w:t xml:space="preserve">potrafi uczestniczyć w życiu kulturalnym, korzystać z różnorodnych jego form i różnych mediów; </w:t>
            </w:r>
          </w:p>
          <w:p w14:paraId="36C3BD7D" w14:textId="77777777" w:rsidR="002E4EE6" w:rsidRPr="00C524BB" w:rsidRDefault="002E4EE6" w:rsidP="002E4EE6">
            <w:pPr>
              <w:suppressAutoHyphens w:val="0"/>
              <w:autoSpaceDE w:val="0"/>
              <w:autoSpaceDN w:val="0"/>
              <w:adjustRightInd w:val="0"/>
              <w:spacing w:after="0" w:line="240" w:lineRule="auto"/>
              <w:rPr>
                <w:rFonts w:ascii="Verdana" w:hAnsi="Verdana" w:cs="Verdana"/>
                <w:sz w:val="20"/>
                <w:szCs w:val="20"/>
              </w:rPr>
            </w:pPr>
          </w:p>
          <w:p w14:paraId="0D4262F9" w14:textId="2AA991A4" w:rsidR="002E1130" w:rsidRPr="00C524BB" w:rsidRDefault="002E4EE6" w:rsidP="002E4EE6">
            <w:pPr>
              <w:suppressAutoHyphens w:val="0"/>
              <w:autoSpaceDE w:val="0"/>
              <w:autoSpaceDN w:val="0"/>
              <w:adjustRightInd w:val="0"/>
              <w:spacing w:after="0" w:line="240" w:lineRule="auto"/>
              <w:rPr>
                <w:rFonts w:ascii="Verdana" w:hAnsi="Verdana" w:cs="Verdana"/>
                <w:sz w:val="20"/>
                <w:szCs w:val="20"/>
              </w:rPr>
            </w:pPr>
            <w:r w:rsidRPr="00C524BB">
              <w:rPr>
                <w:rFonts w:ascii="Verdana" w:hAnsi="Verdana" w:cs="Verdana"/>
                <w:sz w:val="20"/>
                <w:szCs w:val="20"/>
              </w:rPr>
              <w:t>jest świadomy współodpowiedzialności za zachowanie dziedzictwa kulturowego krajów basenu Morza Śródziemnego.</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2748F378" w14:textId="77777777" w:rsidR="0068720F" w:rsidRPr="00C524BB" w:rsidRDefault="0068720F" w:rsidP="0068720F">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lastRenderedPageBreak/>
              <w:t>Symbole odpowiednich kierunkowych efektów uczenia się:</w:t>
            </w:r>
          </w:p>
          <w:p w14:paraId="36E74402" w14:textId="6A102AD0" w:rsidR="00B7517A" w:rsidRPr="00C524BB" w:rsidRDefault="000C7952">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K</w:t>
            </w:r>
            <w:r w:rsidR="00403AB5" w:rsidRPr="00C524BB">
              <w:rPr>
                <w:rFonts w:ascii="Verdana" w:eastAsia="Times New Roman" w:hAnsi="Verdana" w:cs="Times New Roman"/>
                <w:sz w:val="20"/>
                <w:szCs w:val="20"/>
                <w:lang w:eastAsia="pl-PL"/>
              </w:rPr>
              <w:t>_</w:t>
            </w:r>
            <w:r w:rsidRPr="00C524BB">
              <w:rPr>
                <w:rFonts w:ascii="Verdana" w:eastAsia="Times New Roman" w:hAnsi="Verdana" w:cs="Times New Roman"/>
                <w:sz w:val="20"/>
                <w:szCs w:val="20"/>
                <w:lang w:eastAsia="pl-PL"/>
              </w:rPr>
              <w:t>W</w:t>
            </w:r>
            <w:r w:rsidR="00C82DD9" w:rsidRPr="00C524BB">
              <w:rPr>
                <w:rFonts w:ascii="Verdana" w:eastAsia="Times New Roman" w:hAnsi="Verdana" w:cs="Times New Roman"/>
                <w:sz w:val="20"/>
                <w:szCs w:val="20"/>
                <w:lang w:eastAsia="pl-PL"/>
              </w:rPr>
              <w:t>01</w:t>
            </w:r>
          </w:p>
          <w:p w14:paraId="762DABAA" w14:textId="77777777" w:rsidR="00B7517A" w:rsidRPr="00C524BB" w:rsidRDefault="00B7517A">
            <w:pPr>
              <w:widowControl w:val="0"/>
              <w:spacing w:beforeAutospacing="1" w:after="0" w:line="240" w:lineRule="auto"/>
              <w:textAlignment w:val="baseline"/>
              <w:rPr>
                <w:rFonts w:ascii="Verdana" w:eastAsia="Times New Roman" w:hAnsi="Verdana" w:cs="Times New Roman"/>
                <w:sz w:val="20"/>
                <w:szCs w:val="20"/>
                <w:lang w:eastAsia="pl-PL"/>
              </w:rPr>
            </w:pPr>
          </w:p>
          <w:p w14:paraId="448983B2" w14:textId="77777777" w:rsidR="00B7517A" w:rsidRPr="00C524BB" w:rsidRDefault="00B7517A">
            <w:pPr>
              <w:widowControl w:val="0"/>
              <w:spacing w:beforeAutospacing="1" w:after="0" w:line="240" w:lineRule="auto"/>
              <w:textAlignment w:val="baseline"/>
              <w:rPr>
                <w:rFonts w:ascii="Verdana" w:eastAsia="Times New Roman" w:hAnsi="Verdana" w:cs="Times New Roman"/>
                <w:sz w:val="20"/>
                <w:szCs w:val="20"/>
                <w:lang w:eastAsia="pl-PL"/>
              </w:rPr>
            </w:pPr>
          </w:p>
          <w:p w14:paraId="6BA6B1A9" w14:textId="77777777" w:rsidR="00B7517A" w:rsidRPr="00C524BB" w:rsidRDefault="00B7517A">
            <w:pPr>
              <w:widowControl w:val="0"/>
              <w:spacing w:beforeAutospacing="1" w:after="0" w:line="240" w:lineRule="auto"/>
              <w:textAlignment w:val="baseline"/>
              <w:rPr>
                <w:rFonts w:ascii="Verdana" w:eastAsia="Times New Roman" w:hAnsi="Verdana" w:cs="Times New Roman"/>
                <w:sz w:val="20"/>
                <w:szCs w:val="20"/>
                <w:lang w:eastAsia="pl-PL"/>
              </w:rPr>
            </w:pPr>
          </w:p>
          <w:p w14:paraId="492FF5F5" w14:textId="77777777" w:rsidR="00B7517A" w:rsidRPr="00C524BB" w:rsidRDefault="00B7517A">
            <w:pPr>
              <w:widowControl w:val="0"/>
              <w:spacing w:beforeAutospacing="1" w:after="0" w:line="240" w:lineRule="auto"/>
              <w:textAlignment w:val="baseline"/>
              <w:rPr>
                <w:rFonts w:ascii="Verdana" w:eastAsia="Times New Roman" w:hAnsi="Verdana" w:cs="Times New Roman"/>
                <w:sz w:val="20"/>
                <w:szCs w:val="20"/>
                <w:lang w:eastAsia="pl-PL"/>
              </w:rPr>
            </w:pPr>
          </w:p>
          <w:p w14:paraId="17269AC6" w14:textId="0F6B4201" w:rsidR="00B7517A" w:rsidRPr="00C524BB" w:rsidRDefault="000C7952">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K</w:t>
            </w:r>
            <w:r w:rsidR="00403AB5" w:rsidRPr="00C524BB">
              <w:rPr>
                <w:rFonts w:ascii="Verdana" w:eastAsia="Times New Roman" w:hAnsi="Verdana" w:cs="Times New Roman"/>
                <w:sz w:val="20"/>
                <w:szCs w:val="20"/>
                <w:lang w:eastAsia="pl-PL"/>
              </w:rPr>
              <w:t>_</w:t>
            </w:r>
            <w:r w:rsidRPr="00C524BB">
              <w:rPr>
                <w:rFonts w:ascii="Verdana" w:eastAsia="Times New Roman" w:hAnsi="Verdana" w:cs="Times New Roman"/>
                <w:sz w:val="20"/>
                <w:szCs w:val="20"/>
                <w:lang w:eastAsia="pl-PL"/>
              </w:rPr>
              <w:t>W06</w:t>
            </w:r>
          </w:p>
          <w:p w14:paraId="74359637" w14:textId="5BA0715E" w:rsidR="002E1130" w:rsidRPr="00C524BB" w:rsidRDefault="002E1130">
            <w:pPr>
              <w:widowControl w:val="0"/>
              <w:spacing w:beforeAutospacing="1" w:after="0" w:line="240" w:lineRule="auto"/>
              <w:textAlignment w:val="baseline"/>
              <w:rPr>
                <w:rFonts w:ascii="Verdana" w:eastAsia="Times New Roman" w:hAnsi="Verdana" w:cs="Times New Roman"/>
                <w:sz w:val="20"/>
                <w:szCs w:val="20"/>
                <w:lang w:eastAsia="pl-PL"/>
              </w:rPr>
            </w:pPr>
          </w:p>
          <w:p w14:paraId="352A1B42" w14:textId="77777777" w:rsidR="00042A10" w:rsidRPr="00C524BB" w:rsidRDefault="00042A10">
            <w:pPr>
              <w:widowControl w:val="0"/>
              <w:spacing w:beforeAutospacing="1" w:after="0" w:line="240" w:lineRule="auto"/>
              <w:textAlignment w:val="baseline"/>
              <w:rPr>
                <w:rFonts w:ascii="Verdana" w:eastAsia="Times New Roman" w:hAnsi="Verdana" w:cs="Times New Roman"/>
                <w:sz w:val="20"/>
                <w:szCs w:val="20"/>
                <w:lang w:eastAsia="pl-PL"/>
              </w:rPr>
            </w:pPr>
          </w:p>
          <w:p w14:paraId="50CA6914" w14:textId="2AA23D5A" w:rsidR="002E1130" w:rsidRPr="00C524BB" w:rsidRDefault="000C7952">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K</w:t>
            </w:r>
            <w:r w:rsidR="00403AB5" w:rsidRPr="00C524BB">
              <w:rPr>
                <w:rFonts w:ascii="Verdana" w:eastAsia="Times New Roman" w:hAnsi="Verdana" w:cs="Times New Roman"/>
                <w:sz w:val="20"/>
                <w:szCs w:val="20"/>
                <w:lang w:eastAsia="pl-PL"/>
              </w:rPr>
              <w:t>_</w:t>
            </w:r>
            <w:r w:rsidRPr="00C524BB">
              <w:rPr>
                <w:rFonts w:ascii="Verdana" w:eastAsia="Times New Roman" w:hAnsi="Verdana" w:cs="Times New Roman"/>
                <w:sz w:val="20"/>
                <w:szCs w:val="20"/>
                <w:lang w:eastAsia="pl-PL"/>
              </w:rPr>
              <w:t>W09</w:t>
            </w:r>
          </w:p>
          <w:p w14:paraId="7A1D8EDA" w14:textId="77777777" w:rsidR="00042A10" w:rsidRPr="00C524BB" w:rsidRDefault="00042A10">
            <w:pPr>
              <w:widowControl w:val="0"/>
              <w:spacing w:beforeAutospacing="1" w:after="0" w:line="240" w:lineRule="auto"/>
              <w:textAlignment w:val="baseline"/>
              <w:rPr>
                <w:rFonts w:ascii="Verdana" w:eastAsia="Times New Roman" w:hAnsi="Verdana" w:cs="Times New Roman"/>
                <w:sz w:val="20"/>
                <w:szCs w:val="20"/>
                <w:lang w:eastAsia="pl-PL"/>
              </w:rPr>
            </w:pPr>
          </w:p>
          <w:p w14:paraId="666A9FDF" w14:textId="77777777" w:rsidR="00042A10" w:rsidRPr="00C524BB" w:rsidRDefault="00042A10">
            <w:pPr>
              <w:widowControl w:val="0"/>
              <w:spacing w:beforeAutospacing="1" w:after="0" w:line="240" w:lineRule="auto"/>
              <w:textAlignment w:val="baseline"/>
              <w:rPr>
                <w:rFonts w:ascii="Verdana" w:eastAsia="Times New Roman" w:hAnsi="Verdana" w:cs="Times New Roman"/>
                <w:sz w:val="20"/>
                <w:szCs w:val="20"/>
                <w:lang w:eastAsia="pl-PL"/>
              </w:rPr>
            </w:pPr>
          </w:p>
          <w:p w14:paraId="1EAD5874" w14:textId="1616B166" w:rsidR="00042A10" w:rsidRPr="00C524BB" w:rsidRDefault="00042A10">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K</w:t>
            </w:r>
            <w:r w:rsidR="00403AB5" w:rsidRPr="00C524BB">
              <w:rPr>
                <w:rFonts w:ascii="Verdana" w:eastAsia="Times New Roman" w:hAnsi="Verdana" w:cs="Times New Roman"/>
                <w:sz w:val="20"/>
                <w:szCs w:val="20"/>
                <w:lang w:eastAsia="pl-PL"/>
              </w:rPr>
              <w:t>_</w:t>
            </w:r>
            <w:r w:rsidRPr="00C524BB">
              <w:rPr>
                <w:rFonts w:ascii="Verdana" w:eastAsia="Times New Roman" w:hAnsi="Verdana" w:cs="Times New Roman"/>
                <w:sz w:val="20"/>
                <w:szCs w:val="20"/>
                <w:lang w:eastAsia="pl-PL"/>
              </w:rPr>
              <w:t>W10</w:t>
            </w:r>
          </w:p>
          <w:p w14:paraId="7016AF17" w14:textId="238424DA" w:rsidR="00042A10" w:rsidRPr="00C524BB" w:rsidRDefault="00042A10">
            <w:pPr>
              <w:widowControl w:val="0"/>
              <w:spacing w:beforeAutospacing="1" w:after="0" w:line="240" w:lineRule="auto"/>
              <w:textAlignment w:val="baseline"/>
              <w:rPr>
                <w:rFonts w:ascii="Verdana" w:eastAsia="Times New Roman" w:hAnsi="Verdana" w:cs="Times New Roman"/>
                <w:sz w:val="20"/>
                <w:szCs w:val="20"/>
                <w:lang w:eastAsia="pl-PL"/>
              </w:rPr>
            </w:pPr>
          </w:p>
          <w:p w14:paraId="571E769E" w14:textId="77777777" w:rsidR="00042A10" w:rsidRPr="00C524BB" w:rsidRDefault="00042A10">
            <w:pPr>
              <w:widowControl w:val="0"/>
              <w:spacing w:beforeAutospacing="1" w:after="0" w:line="240" w:lineRule="auto"/>
              <w:textAlignment w:val="baseline"/>
              <w:rPr>
                <w:rFonts w:ascii="Verdana" w:eastAsia="Times New Roman" w:hAnsi="Verdana" w:cs="Times New Roman"/>
                <w:sz w:val="20"/>
                <w:szCs w:val="20"/>
                <w:lang w:eastAsia="pl-PL"/>
              </w:rPr>
            </w:pPr>
          </w:p>
          <w:p w14:paraId="793A27E5" w14:textId="77777777" w:rsidR="00042A10" w:rsidRPr="00C524BB" w:rsidRDefault="00042A10">
            <w:pPr>
              <w:widowControl w:val="0"/>
              <w:spacing w:beforeAutospacing="1" w:after="0" w:line="240" w:lineRule="auto"/>
              <w:textAlignment w:val="baseline"/>
              <w:rPr>
                <w:rFonts w:ascii="Verdana" w:eastAsia="Times New Roman" w:hAnsi="Verdana" w:cs="Times New Roman"/>
                <w:sz w:val="20"/>
                <w:szCs w:val="20"/>
                <w:lang w:eastAsia="pl-PL"/>
              </w:rPr>
            </w:pPr>
          </w:p>
          <w:p w14:paraId="257828C1" w14:textId="195F984B" w:rsidR="002E1130" w:rsidRPr="00C524BB" w:rsidRDefault="000C7952">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lastRenderedPageBreak/>
              <w:t>K</w:t>
            </w:r>
            <w:r w:rsidR="00403AB5" w:rsidRPr="00C524BB">
              <w:rPr>
                <w:rFonts w:ascii="Verdana" w:eastAsia="Times New Roman" w:hAnsi="Verdana" w:cs="Times New Roman"/>
                <w:sz w:val="20"/>
                <w:szCs w:val="20"/>
                <w:lang w:eastAsia="pl-PL"/>
              </w:rPr>
              <w:t>_</w:t>
            </w:r>
            <w:r w:rsidRPr="00C524BB">
              <w:rPr>
                <w:rFonts w:ascii="Verdana" w:eastAsia="Times New Roman" w:hAnsi="Verdana" w:cs="Times New Roman"/>
                <w:sz w:val="20"/>
                <w:szCs w:val="20"/>
                <w:lang w:eastAsia="pl-PL"/>
              </w:rPr>
              <w:t>U05</w:t>
            </w:r>
          </w:p>
          <w:p w14:paraId="203737F8" w14:textId="58AC9712" w:rsidR="002E1130" w:rsidRPr="00C524BB" w:rsidRDefault="002E1130">
            <w:pPr>
              <w:widowControl w:val="0"/>
              <w:spacing w:beforeAutospacing="1" w:after="0" w:line="240" w:lineRule="auto"/>
              <w:textAlignment w:val="baseline"/>
              <w:rPr>
                <w:rFonts w:ascii="Verdana" w:eastAsia="Times New Roman" w:hAnsi="Verdana" w:cs="Times New Roman"/>
                <w:sz w:val="20"/>
                <w:szCs w:val="20"/>
                <w:lang w:eastAsia="pl-PL"/>
              </w:rPr>
            </w:pPr>
          </w:p>
          <w:p w14:paraId="702C6427" w14:textId="77777777" w:rsidR="002E4EE6" w:rsidRPr="00C524BB" w:rsidRDefault="002E4EE6">
            <w:pPr>
              <w:widowControl w:val="0"/>
              <w:spacing w:beforeAutospacing="1" w:after="0" w:line="240" w:lineRule="auto"/>
              <w:textAlignment w:val="baseline"/>
              <w:rPr>
                <w:rFonts w:ascii="Verdana" w:eastAsia="Times New Roman" w:hAnsi="Verdana" w:cs="Times New Roman"/>
                <w:sz w:val="20"/>
                <w:szCs w:val="20"/>
                <w:lang w:eastAsia="pl-PL"/>
              </w:rPr>
            </w:pPr>
          </w:p>
          <w:p w14:paraId="5335ABB4" w14:textId="4448011D" w:rsidR="002E1130" w:rsidRPr="00C524BB" w:rsidRDefault="000C7952">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K</w:t>
            </w:r>
            <w:r w:rsidR="00403AB5" w:rsidRPr="00C524BB">
              <w:rPr>
                <w:rFonts w:ascii="Verdana" w:eastAsia="Times New Roman" w:hAnsi="Verdana" w:cs="Times New Roman"/>
                <w:sz w:val="20"/>
                <w:szCs w:val="20"/>
                <w:lang w:eastAsia="pl-PL"/>
              </w:rPr>
              <w:t>_</w:t>
            </w:r>
            <w:r w:rsidRPr="00C524BB">
              <w:rPr>
                <w:rFonts w:ascii="Verdana" w:eastAsia="Times New Roman" w:hAnsi="Verdana" w:cs="Times New Roman"/>
                <w:sz w:val="20"/>
                <w:szCs w:val="20"/>
                <w:lang w:eastAsia="pl-PL"/>
              </w:rPr>
              <w:t>U06</w:t>
            </w:r>
          </w:p>
          <w:p w14:paraId="6DAB974C" w14:textId="77777777" w:rsidR="002E1130" w:rsidRPr="00C524BB" w:rsidRDefault="002E1130">
            <w:pPr>
              <w:widowControl w:val="0"/>
              <w:spacing w:beforeAutospacing="1" w:after="0" w:line="240" w:lineRule="auto"/>
              <w:textAlignment w:val="baseline"/>
              <w:rPr>
                <w:rFonts w:ascii="Verdana" w:eastAsia="Times New Roman" w:hAnsi="Verdana" w:cs="Times New Roman"/>
                <w:sz w:val="20"/>
                <w:szCs w:val="20"/>
                <w:lang w:eastAsia="pl-PL"/>
              </w:rPr>
            </w:pPr>
          </w:p>
          <w:p w14:paraId="53F989B5" w14:textId="720B2B78" w:rsidR="00932DCD" w:rsidRPr="00C524BB" w:rsidRDefault="00932DCD">
            <w:pPr>
              <w:widowControl w:val="0"/>
              <w:spacing w:beforeAutospacing="1" w:after="0" w:line="240" w:lineRule="auto"/>
              <w:textAlignment w:val="baseline"/>
              <w:rPr>
                <w:rFonts w:ascii="Verdana" w:eastAsia="Times New Roman" w:hAnsi="Verdana" w:cs="Times New Roman"/>
                <w:sz w:val="20"/>
                <w:szCs w:val="20"/>
                <w:lang w:eastAsia="pl-PL"/>
              </w:rPr>
            </w:pPr>
          </w:p>
          <w:p w14:paraId="1811D8C9" w14:textId="77777777" w:rsidR="002E4EE6" w:rsidRPr="00C524BB" w:rsidRDefault="002E4EE6">
            <w:pPr>
              <w:widowControl w:val="0"/>
              <w:spacing w:beforeAutospacing="1" w:after="0" w:line="240" w:lineRule="auto"/>
              <w:textAlignment w:val="baseline"/>
              <w:rPr>
                <w:rFonts w:ascii="Verdana" w:eastAsia="Times New Roman" w:hAnsi="Verdana" w:cs="Times New Roman"/>
                <w:sz w:val="20"/>
                <w:szCs w:val="20"/>
                <w:lang w:eastAsia="pl-PL"/>
              </w:rPr>
            </w:pPr>
          </w:p>
          <w:p w14:paraId="74C73F03" w14:textId="6AF36FB8" w:rsidR="002E1130" w:rsidRPr="00C524BB" w:rsidRDefault="000C7952">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K</w:t>
            </w:r>
            <w:r w:rsidR="00042A10" w:rsidRPr="00C524BB">
              <w:rPr>
                <w:rFonts w:ascii="Verdana" w:eastAsia="Times New Roman" w:hAnsi="Verdana" w:cs="Times New Roman"/>
                <w:sz w:val="20"/>
                <w:szCs w:val="20"/>
                <w:lang w:eastAsia="pl-PL"/>
              </w:rPr>
              <w:t>_</w:t>
            </w:r>
            <w:r w:rsidRPr="00C524BB">
              <w:rPr>
                <w:rFonts w:ascii="Verdana" w:eastAsia="Times New Roman" w:hAnsi="Verdana" w:cs="Times New Roman"/>
                <w:sz w:val="20"/>
                <w:szCs w:val="20"/>
                <w:lang w:eastAsia="pl-PL"/>
              </w:rPr>
              <w:t>K05</w:t>
            </w:r>
          </w:p>
          <w:p w14:paraId="73F2B994" w14:textId="77777777" w:rsidR="002E4EE6" w:rsidRPr="00C524BB" w:rsidRDefault="002E4EE6">
            <w:pPr>
              <w:widowControl w:val="0"/>
              <w:spacing w:beforeAutospacing="1" w:after="0" w:line="240" w:lineRule="auto"/>
              <w:textAlignment w:val="baseline"/>
              <w:rPr>
                <w:rFonts w:ascii="Verdana" w:eastAsia="Times New Roman" w:hAnsi="Verdana" w:cs="Times New Roman"/>
                <w:sz w:val="20"/>
                <w:szCs w:val="20"/>
                <w:lang w:eastAsia="pl-PL"/>
              </w:rPr>
            </w:pPr>
          </w:p>
          <w:p w14:paraId="46DB977D" w14:textId="0E6498D6" w:rsidR="00C7098F" w:rsidRPr="00C524BB" w:rsidRDefault="000C7952">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K</w:t>
            </w:r>
            <w:r w:rsidR="00042A10" w:rsidRPr="00C524BB">
              <w:rPr>
                <w:rFonts w:ascii="Verdana" w:eastAsia="Times New Roman" w:hAnsi="Verdana" w:cs="Times New Roman"/>
                <w:sz w:val="20"/>
                <w:szCs w:val="20"/>
                <w:lang w:eastAsia="pl-PL"/>
              </w:rPr>
              <w:t>_</w:t>
            </w:r>
            <w:r w:rsidRPr="00C524BB">
              <w:rPr>
                <w:rFonts w:ascii="Verdana" w:eastAsia="Times New Roman" w:hAnsi="Verdana" w:cs="Times New Roman"/>
                <w:sz w:val="20"/>
                <w:szCs w:val="20"/>
                <w:lang w:eastAsia="pl-PL"/>
              </w:rPr>
              <w:t>K06</w:t>
            </w:r>
          </w:p>
        </w:tc>
      </w:tr>
      <w:tr w:rsidR="00204FFD" w:rsidRPr="00C524BB" w14:paraId="3985EDF5" w14:textId="77777777">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0866DEF" w14:textId="77777777" w:rsidR="00204FFD" w:rsidRPr="00C524BB" w:rsidRDefault="00204FFD" w:rsidP="00204FFD">
            <w:pPr>
              <w:widowControl w:val="0"/>
              <w:numPr>
                <w:ilvl w:val="0"/>
                <w:numId w:val="16"/>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lastRenderedPageBreak/>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3F8C2A1" w14:textId="58B1819B" w:rsidR="00204FFD" w:rsidRPr="00C524BB" w:rsidRDefault="00204FFD" w:rsidP="00204FFD">
            <w:pPr>
              <w:widowControl w:val="0"/>
              <w:spacing w:beforeAutospacing="1" w:after="0" w:line="240" w:lineRule="auto"/>
              <w:textAlignment w:val="baseline"/>
              <w:rPr>
                <w:rFonts w:ascii="Verdana" w:eastAsia="Times New Roman" w:hAnsi="Verdana" w:cs="Times New Roman"/>
                <w:i/>
                <w:iCs/>
                <w:sz w:val="20"/>
                <w:szCs w:val="20"/>
                <w:lang w:eastAsia="pl-PL"/>
              </w:rPr>
            </w:pPr>
            <w:r w:rsidRPr="00C524BB">
              <w:rPr>
                <w:rFonts w:ascii="Verdana" w:eastAsia="Times New Roman" w:hAnsi="Verdana" w:cs="Times New Roman"/>
                <w:sz w:val="20"/>
                <w:szCs w:val="20"/>
                <w:lang w:eastAsia="pl-PL"/>
              </w:rPr>
              <w:t xml:space="preserve">Literatura obowiązkowa i zalecana </w:t>
            </w:r>
            <w:r w:rsidRPr="00C524BB">
              <w:rPr>
                <w:rFonts w:ascii="Verdana" w:eastAsia="Times New Roman" w:hAnsi="Verdana" w:cs="Times New Roman"/>
                <w:i/>
                <w:iCs/>
                <w:sz w:val="20"/>
                <w:szCs w:val="20"/>
                <w:lang w:eastAsia="pl-PL"/>
              </w:rPr>
              <w:t>(źródła, opracowania, podręczniki, itp.)</w:t>
            </w:r>
          </w:p>
          <w:p w14:paraId="2CC5FF89" w14:textId="77777777" w:rsidR="00204FFD" w:rsidRPr="00C524BB" w:rsidRDefault="00204FFD" w:rsidP="00204FFD">
            <w:pPr>
              <w:widowControl w:val="0"/>
              <w:spacing w:beforeAutospacing="1" w:after="0" w:line="240" w:lineRule="auto"/>
              <w:textAlignment w:val="baseline"/>
              <w:rPr>
                <w:rFonts w:ascii="Verdana" w:eastAsia="Times New Roman" w:hAnsi="Verdana" w:cs="Times New Roman"/>
                <w:i/>
                <w:iCs/>
                <w:sz w:val="20"/>
                <w:szCs w:val="20"/>
                <w:lang w:eastAsia="pl-PL"/>
              </w:rPr>
            </w:pPr>
          </w:p>
          <w:p w14:paraId="094F7F32" w14:textId="77777777" w:rsidR="00204FFD" w:rsidRPr="00C524BB" w:rsidRDefault="00204FFD" w:rsidP="00204FFD">
            <w:pPr>
              <w:pStyle w:val="NormalnyWeb"/>
              <w:spacing w:before="0" w:beforeAutospacing="0" w:after="90" w:afterAutospacing="0"/>
              <w:rPr>
                <w:rFonts w:ascii="Verdana" w:hAnsi="Verdana"/>
                <w:sz w:val="20"/>
                <w:szCs w:val="20"/>
                <w:lang w:val="pl-PL"/>
              </w:rPr>
            </w:pPr>
            <w:r w:rsidRPr="00C524BB">
              <w:rPr>
                <w:rFonts w:ascii="Verdana" w:hAnsi="Verdana"/>
                <w:sz w:val="20"/>
                <w:szCs w:val="20"/>
                <w:lang w:val="pl-PL"/>
              </w:rPr>
              <w:t xml:space="preserve">E. Makowiecka, </w:t>
            </w:r>
            <w:r w:rsidRPr="00C524BB">
              <w:rPr>
                <w:rFonts w:ascii="Verdana" w:hAnsi="Verdana"/>
                <w:i/>
                <w:iCs/>
                <w:sz w:val="20"/>
                <w:szCs w:val="20"/>
                <w:lang w:val="pl-PL"/>
              </w:rPr>
              <w:t>Sztuka Rzymu. Od Augusta do Konstantyna</w:t>
            </w:r>
            <w:r w:rsidRPr="00C524BB">
              <w:rPr>
                <w:rFonts w:ascii="Verdana" w:hAnsi="Verdana"/>
                <w:sz w:val="20"/>
                <w:szCs w:val="20"/>
                <w:lang w:val="pl-PL"/>
              </w:rPr>
              <w:t>, Warszawa 2010</w:t>
            </w:r>
          </w:p>
          <w:p w14:paraId="49CF596F" w14:textId="77777777" w:rsidR="00204FFD" w:rsidRPr="00C524BB" w:rsidRDefault="00204FFD" w:rsidP="00204FFD">
            <w:pPr>
              <w:pStyle w:val="NormalnyWeb"/>
              <w:spacing w:before="0" w:beforeAutospacing="0" w:after="90" w:afterAutospacing="0"/>
              <w:rPr>
                <w:rFonts w:ascii="Verdana" w:hAnsi="Verdana"/>
                <w:sz w:val="20"/>
                <w:szCs w:val="20"/>
                <w:lang w:val="pl-PL"/>
              </w:rPr>
            </w:pPr>
            <w:r w:rsidRPr="00C524BB">
              <w:rPr>
                <w:rFonts w:ascii="Verdana" w:hAnsi="Verdana"/>
                <w:sz w:val="20"/>
                <w:szCs w:val="20"/>
                <w:lang w:val="pl-PL"/>
              </w:rPr>
              <w:t xml:space="preserve">J.A. Ostrowski, </w:t>
            </w:r>
            <w:r w:rsidRPr="00C524BB">
              <w:rPr>
                <w:rFonts w:ascii="Verdana" w:hAnsi="Verdana"/>
                <w:i/>
                <w:iCs/>
                <w:sz w:val="20"/>
                <w:szCs w:val="20"/>
                <w:lang w:val="pl-PL"/>
              </w:rPr>
              <w:t>Starożytny Rzym. Polityka i sztuka</w:t>
            </w:r>
            <w:r w:rsidRPr="00C524BB">
              <w:rPr>
                <w:rFonts w:ascii="Verdana" w:hAnsi="Verdana"/>
                <w:sz w:val="20"/>
                <w:szCs w:val="20"/>
                <w:lang w:val="pl-PL"/>
              </w:rPr>
              <w:t>, Warszawa-Kraków 1999</w:t>
            </w:r>
          </w:p>
          <w:p w14:paraId="32A6E0F9" w14:textId="77777777" w:rsidR="00204FFD" w:rsidRPr="00C524BB" w:rsidRDefault="00204FFD" w:rsidP="00204FFD">
            <w:pPr>
              <w:pStyle w:val="NormalnyWeb"/>
              <w:spacing w:before="0" w:beforeAutospacing="0" w:after="90" w:afterAutospacing="0"/>
              <w:rPr>
                <w:rFonts w:ascii="Verdana" w:hAnsi="Verdana"/>
                <w:sz w:val="20"/>
                <w:szCs w:val="20"/>
                <w:lang w:val="pl-PL"/>
              </w:rPr>
            </w:pPr>
            <w:r w:rsidRPr="00C524BB">
              <w:rPr>
                <w:rFonts w:ascii="Verdana" w:hAnsi="Verdana"/>
                <w:sz w:val="20"/>
                <w:szCs w:val="20"/>
                <w:lang w:val="pl-PL"/>
              </w:rPr>
              <w:t xml:space="preserve">P. </w:t>
            </w:r>
            <w:proofErr w:type="spellStart"/>
            <w:r w:rsidRPr="00C524BB">
              <w:rPr>
                <w:rFonts w:ascii="Verdana" w:hAnsi="Verdana"/>
                <w:sz w:val="20"/>
                <w:szCs w:val="20"/>
                <w:lang w:val="pl-PL"/>
              </w:rPr>
              <w:t>Zanker</w:t>
            </w:r>
            <w:proofErr w:type="spellEnd"/>
            <w:r w:rsidRPr="00C524BB">
              <w:rPr>
                <w:rFonts w:ascii="Verdana" w:hAnsi="Verdana"/>
                <w:sz w:val="20"/>
                <w:szCs w:val="20"/>
                <w:lang w:val="pl-PL"/>
              </w:rPr>
              <w:t xml:space="preserve">, </w:t>
            </w:r>
            <w:r w:rsidRPr="00C524BB">
              <w:rPr>
                <w:rFonts w:ascii="Verdana" w:hAnsi="Verdana"/>
                <w:i/>
                <w:iCs/>
                <w:sz w:val="20"/>
                <w:szCs w:val="20"/>
                <w:lang w:val="pl-PL"/>
              </w:rPr>
              <w:t>August i potęga obrazów</w:t>
            </w:r>
            <w:r w:rsidRPr="00C524BB">
              <w:rPr>
                <w:rFonts w:ascii="Verdana" w:hAnsi="Verdana"/>
                <w:sz w:val="20"/>
                <w:szCs w:val="20"/>
                <w:lang w:val="pl-PL"/>
              </w:rPr>
              <w:t>, Poznań 1999</w:t>
            </w:r>
          </w:p>
          <w:p w14:paraId="47118EA4" w14:textId="77777777" w:rsidR="00204FFD" w:rsidRPr="00C524BB" w:rsidRDefault="00204FFD" w:rsidP="00204FFD">
            <w:pPr>
              <w:pStyle w:val="NormalnyWeb"/>
              <w:spacing w:before="0" w:beforeAutospacing="0" w:after="90" w:afterAutospacing="0"/>
              <w:rPr>
                <w:rFonts w:ascii="Verdana" w:hAnsi="Verdana"/>
                <w:sz w:val="20"/>
                <w:szCs w:val="20"/>
                <w:lang w:val="pl-PL"/>
              </w:rPr>
            </w:pPr>
            <w:r w:rsidRPr="00C524BB">
              <w:rPr>
                <w:rFonts w:ascii="Verdana" w:hAnsi="Verdana"/>
                <w:sz w:val="20"/>
                <w:szCs w:val="20"/>
                <w:lang w:val="pl-PL"/>
              </w:rPr>
              <w:t xml:space="preserve">P. </w:t>
            </w:r>
            <w:proofErr w:type="spellStart"/>
            <w:r w:rsidRPr="00C524BB">
              <w:rPr>
                <w:rFonts w:ascii="Verdana" w:hAnsi="Verdana"/>
                <w:sz w:val="20"/>
                <w:szCs w:val="20"/>
                <w:lang w:val="pl-PL"/>
              </w:rPr>
              <w:t>Veyne</w:t>
            </w:r>
            <w:proofErr w:type="spellEnd"/>
            <w:r w:rsidRPr="00C524BB">
              <w:rPr>
                <w:rFonts w:ascii="Verdana" w:hAnsi="Verdana"/>
                <w:sz w:val="20"/>
                <w:szCs w:val="20"/>
                <w:lang w:val="pl-PL"/>
              </w:rPr>
              <w:t xml:space="preserve">, </w:t>
            </w:r>
            <w:r w:rsidRPr="00C524BB">
              <w:rPr>
                <w:rFonts w:ascii="Verdana" w:hAnsi="Verdana"/>
                <w:i/>
                <w:iCs/>
                <w:sz w:val="20"/>
                <w:szCs w:val="20"/>
                <w:lang w:val="pl-PL"/>
              </w:rPr>
              <w:t>Imperium grecko-rzymskie</w:t>
            </w:r>
            <w:r w:rsidRPr="00C524BB">
              <w:rPr>
                <w:rFonts w:ascii="Verdana" w:hAnsi="Verdana"/>
                <w:sz w:val="20"/>
                <w:szCs w:val="20"/>
                <w:lang w:val="pl-PL"/>
              </w:rPr>
              <w:t>, Kęty 2008</w:t>
            </w:r>
          </w:p>
          <w:p w14:paraId="079A0FC9" w14:textId="77777777" w:rsidR="00204FFD" w:rsidRPr="00C524BB" w:rsidRDefault="00204FFD" w:rsidP="00204FFD">
            <w:pPr>
              <w:pStyle w:val="NormalnyWeb"/>
              <w:spacing w:before="0" w:beforeAutospacing="0" w:after="90" w:afterAutospacing="0"/>
              <w:rPr>
                <w:rFonts w:ascii="Verdana" w:hAnsi="Verdana"/>
                <w:sz w:val="20"/>
                <w:szCs w:val="20"/>
                <w:lang w:val="pl-PL"/>
              </w:rPr>
            </w:pPr>
            <w:r w:rsidRPr="00C524BB">
              <w:rPr>
                <w:rFonts w:ascii="Verdana" w:hAnsi="Verdana"/>
                <w:sz w:val="20"/>
                <w:szCs w:val="20"/>
                <w:lang w:val="pl-PL"/>
              </w:rPr>
              <w:t xml:space="preserve">P. </w:t>
            </w:r>
            <w:proofErr w:type="spellStart"/>
            <w:r w:rsidRPr="00C524BB">
              <w:rPr>
                <w:rFonts w:ascii="Verdana" w:hAnsi="Verdana"/>
                <w:sz w:val="20"/>
                <w:szCs w:val="20"/>
                <w:lang w:val="pl-PL"/>
              </w:rPr>
              <w:t>Veyne</w:t>
            </w:r>
            <w:proofErr w:type="spellEnd"/>
            <w:r w:rsidRPr="00C524BB">
              <w:rPr>
                <w:rFonts w:ascii="Verdana" w:hAnsi="Verdana"/>
                <w:sz w:val="20"/>
                <w:szCs w:val="20"/>
                <w:lang w:val="pl-PL"/>
              </w:rPr>
              <w:t xml:space="preserve"> (red.), </w:t>
            </w:r>
            <w:r w:rsidRPr="00C524BB">
              <w:rPr>
                <w:rFonts w:ascii="Verdana" w:hAnsi="Verdana"/>
                <w:i/>
                <w:iCs/>
                <w:sz w:val="20"/>
                <w:szCs w:val="20"/>
                <w:lang w:val="pl-PL"/>
              </w:rPr>
              <w:t>Historia życia prywatnego</w:t>
            </w:r>
            <w:r w:rsidRPr="00C524BB">
              <w:rPr>
                <w:rFonts w:ascii="Verdana" w:hAnsi="Verdana"/>
                <w:sz w:val="20"/>
                <w:szCs w:val="20"/>
                <w:lang w:val="pl-PL"/>
              </w:rPr>
              <w:t>, t. 1, Wrocław 2005</w:t>
            </w:r>
          </w:p>
          <w:p w14:paraId="3C5C3C34" w14:textId="77777777" w:rsidR="00204FFD" w:rsidRPr="00C524BB" w:rsidRDefault="00204FFD" w:rsidP="00204FFD">
            <w:pPr>
              <w:pStyle w:val="NormalnyWeb"/>
              <w:spacing w:before="0" w:beforeAutospacing="0" w:after="90" w:afterAutospacing="0"/>
              <w:rPr>
                <w:rFonts w:ascii="Verdana" w:hAnsi="Verdana"/>
                <w:sz w:val="20"/>
                <w:szCs w:val="20"/>
                <w:lang w:val="pl-PL"/>
              </w:rPr>
            </w:pPr>
            <w:r w:rsidRPr="00C524BB">
              <w:rPr>
                <w:rFonts w:ascii="Verdana" w:hAnsi="Verdana"/>
                <w:sz w:val="20"/>
                <w:szCs w:val="20"/>
                <w:lang w:val="pl-PL"/>
              </w:rPr>
              <w:t xml:space="preserve">F. Kolb, </w:t>
            </w:r>
            <w:r w:rsidRPr="00C524BB">
              <w:rPr>
                <w:rFonts w:ascii="Verdana" w:hAnsi="Verdana"/>
                <w:i/>
                <w:iCs/>
                <w:sz w:val="20"/>
                <w:szCs w:val="20"/>
                <w:lang w:val="pl-PL"/>
              </w:rPr>
              <w:t xml:space="preserve">Ideał </w:t>
            </w:r>
            <w:proofErr w:type="spellStart"/>
            <w:r w:rsidRPr="00C524BB">
              <w:rPr>
                <w:rFonts w:ascii="Verdana" w:hAnsi="Verdana"/>
                <w:i/>
                <w:iCs/>
                <w:sz w:val="20"/>
                <w:szCs w:val="20"/>
                <w:lang w:val="pl-PL"/>
              </w:rPr>
              <w:t>późnoantycznego</w:t>
            </w:r>
            <w:proofErr w:type="spellEnd"/>
            <w:r w:rsidRPr="00C524BB">
              <w:rPr>
                <w:rFonts w:ascii="Verdana" w:hAnsi="Verdana"/>
                <w:i/>
                <w:iCs/>
                <w:sz w:val="20"/>
                <w:szCs w:val="20"/>
                <w:lang w:val="pl-PL"/>
              </w:rPr>
              <w:t xml:space="preserve"> władcy</w:t>
            </w:r>
            <w:r w:rsidRPr="00C524BB">
              <w:rPr>
                <w:rFonts w:ascii="Verdana" w:hAnsi="Verdana"/>
                <w:sz w:val="20"/>
                <w:szCs w:val="20"/>
                <w:lang w:val="pl-PL"/>
              </w:rPr>
              <w:t>, Poznań 2008</w:t>
            </w:r>
          </w:p>
          <w:p w14:paraId="397E7AD8" w14:textId="77777777" w:rsidR="00204FFD" w:rsidRPr="00C524BB" w:rsidRDefault="00204FFD" w:rsidP="00204FFD">
            <w:pPr>
              <w:pStyle w:val="NormalnyWeb"/>
              <w:spacing w:before="0" w:beforeAutospacing="0" w:after="90" w:afterAutospacing="0"/>
              <w:rPr>
                <w:rFonts w:ascii="Verdana" w:hAnsi="Verdana"/>
                <w:sz w:val="20"/>
                <w:szCs w:val="20"/>
                <w:lang w:val="pl-PL"/>
              </w:rPr>
            </w:pPr>
            <w:r w:rsidRPr="00C524BB">
              <w:rPr>
                <w:rFonts w:ascii="Verdana" w:hAnsi="Verdana"/>
                <w:sz w:val="20"/>
                <w:szCs w:val="20"/>
                <w:lang w:val="pl-PL"/>
              </w:rPr>
              <w:t xml:space="preserve">F.W. Deichmann, </w:t>
            </w:r>
            <w:r w:rsidRPr="00C524BB">
              <w:rPr>
                <w:rFonts w:ascii="Verdana" w:hAnsi="Verdana"/>
                <w:i/>
                <w:iCs/>
                <w:sz w:val="20"/>
                <w:szCs w:val="20"/>
                <w:lang w:val="pl-PL"/>
              </w:rPr>
              <w:t>Archeologia chrześcijańska</w:t>
            </w:r>
            <w:r w:rsidRPr="00C524BB">
              <w:rPr>
                <w:rFonts w:ascii="Verdana" w:hAnsi="Verdana"/>
                <w:sz w:val="20"/>
                <w:szCs w:val="20"/>
                <w:lang w:val="pl-PL"/>
              </w:rPr>
              <w:t>, Warszawa 1994</w:t>
            </w:r>
          </w:p>
          <w:p w14:paraId="443B9626" w14:textId="77777777" w:rsidR="00204FFD" w:rsidRPr="00C524BB" w:rsidRDefault="00204FFD" w:rsidP="00204FFD">
            <w:pPr>
              <w:pStyle w:val="NormalnyWeb"/>
              <w:spacing w:before="0" w:beforeAutospacing="0" w:after="90" w:afterAutospacing="0"/>
              <w:rPr>
                <w:rFonts w:ascii="Verdana" w:hAnsi="Verdana" w:cs="Calibri"/>
                <w:sz w:val="20"/>
                <w:szCs w:val="20"/>
                <w:lang w:val="pl-PL"/>
              </w:rPr>
            </w:pPr>
            <w:r w:rsidRPr="00C524BB">
              <w:rPr>
                <w:rFonts w:ascii="Verdana" w:hAnsi="Verdana" w:cs="Calibri"/>
                <w:sz w:val="20"/>
                <w:szCs w:val="20"/>
                <w:lang w:val="pl-PL"/>
              </w:rPr>
              <w:t xml:space="preserve">A. Sadurska, </w:t>
            </w:r>
            <w:r w:rsidRPr="00C524BB">
              <w:rPr>
                <w:rFonts w:ascii="Verdana" w:hAnsi="Verdana" w:cs="Calibri"/>
                <w:i/>
                <w:iCs/>
                <w:sz w:val="20"/>
                <w:szCs w:val="20"/>
                <w:lang w:val="pl-PL"/>
              </w:rPr>
              <w:t>Archeologia starożytnego Rzymu od epoki królów do schyłku Republiki</w:t>
            </w:r>
            <w:r w:rsidRPr="00C524BB">
              <w:rPr>
                <w:rFonts w:ascii="Verdana" w:hAnsi="Verdana" w:cs="Calibri"/>
                <w:sz w:val="20"/>
                <w:szCs w:val="20"/>
                <w:lang w:val="pl-PL"/>
              </w:rPr>
              <w:t>, t. 1, Warszawa 1975</w:t>
            </w:r>
          </w:p>
          <w:p w14:paraId="3CFBF5F0" w14:textId="77777777" w:rsidR="00204FFD" w:rsidRPr="00C524BB" w:rsidRDefault="00204FFD" w:rsidP="00204FFD">
            <w:pPr>
              <w:pStyle w:val="NormalnyWeb"/>
              <w:spacing w:before="0" w:beforeAutospacing="0" w:after="90" w:afterAutospacing="0"/>
              <w:rPr>
                <w:rFonts w:ascii="Verdana" w:hAnsi="Verdana" w:cs="Calibri"/>
                <w:sz w:val="20"/>
                <w:szCs w:val="20"/>
                <w:lang w:val="pl-PL"/>
              </w:rPr>
            </w:pPr>
            <w:r w:rsidRPr="00C524BB">
              <w:rPr>
                <w:rFonts w:ascii="Verdana" w:hAnsi="Verdana" w:cs="Calibri"/>
                <w:sz w:val="20"/>
                <w:szCs w:val="20"/>
                <w:lang w:val="pl-PL"/>
              </w:rPr>
              <w:t xml:space="preserve">A. Sadurska, </w:t>
            </w:r>
            <w:r w:rsidRPr="00C524BB">
              <w:rPr>
                <w:rFonts w:ascii="Verdana" w:hAnsi="Verdana" w:cs="Calibri"/>
                <w:i/>
                <w:iCs/>
                <w:sz w:val="20"/>
                <w:szCs w:val="20"/>
                <w:lang w:val="pl-PL"/>
              </w:rPr>
              <w:t>Archeologia starożytnego Rzymu. Okres cesarstwa</w:t>
            </w:r>
            <w:r w:rsidRPr="00C524BB">
              <w:rPr>
                <w:rFonts w:ascii="Verdana" w:hAnsi="Verdana" w:cs="Calibri"/>
                <w:sz w:val="20"/>
                <w:szCs w:val="20"/>
                <w:lang w:val="pl-PL"/>
              </w:rPr>
              <w:t>, t. 2, Warszawa 1980.</w:t>
            </w:r>
          </w:p>
          <w:p w14:paraId="2916D2A1" w14:textId="77777777" w:rsidR="00204FFD" w:rsidRPr="00C524BB" w:rsidRDefault="00204FFD" w:rsidP="00204FFD">
            <w:pPr>
              <w:spacing w:after="120" w:line="240" w:lineRule="auto"/>
              <w:rPr>
                <w:rFonts w:ascii="Verdana" w:eastAsia="Times New Roman" w:hAnsi="Verdana" w:cs="Calibri"/>
                <w:sz w:val="20"/>
                <w:szCs w:val="20"/>
              </w:rPr>
            </w:pPr>
            <w:r w:rsidRPr="00C524BB">
              <w:rPr>
                <w:rFonts w:ascii="Verdana" w:eastAsia="Times New Roman" w:hAnsi="Verdana" w:cs="Calibri"/>
                <w:sz w:val="20"/>
                <w:szCs w:val="20"/>
              </w:rPr>
              <w:t xml:space="preserve">T. Dobrowolski, </w:t>
            </w:r>
            <w:r w:rsidRPr="00C524BB">
              <w:rPr>
                <w:rFonts w:ascii="Verdana" w:eastAsia="Times New Roman" w:hAnsi="Verdana" w:cs="Calibri"/>
                <w:i/>
                <w:iCs/>
                <w:sz w:val="20"/>
                <w:szCs w:val="20"/>
              </w:rPr>
              <w:t>Sztuka Etruska</w:t>
            </w:r>
            <w:r w:rsidRPr="00C524BB">
              <w:rPr>
                <w:rFonts w:ascii="Verdana" w:eastAsia="Times New Roman" w:hAnsi="Verdana" w:cs="Calibri"/>
                <w:sz w:val="20"/>
                <w:szCs w:val="20"/>
              </w:rPr>
              <w:t>, Warszawa 1988.</w:t>
            </w:r>
          </w:p>
          <w:p w14:paraId="6B9B272E" w14:textId="77777777" w:rsidR="00204FFD" w:rsidRPr="00C524BB" w:rsidRDefault="00204FFD" w:rsidP="00204FFD">
            <w:pPr>
              <w:spacing w:after="120" w:line="240" w:lineRule="auto"/>
              <w:rPr>
                <w:rFonts w:ascii="Verdana" w:eastAsia="Times New Roman" w:hAnsi="Verdana" w:cs="Calibri"/>
                <w:sz w:val="20"/>
                <w:szCs w:val="20"/>
                <w:lang w:val="en-GB"/>
              </w:rPr>
            </w:pPr>
            <w:r w:rsidRPr="00C524BB">
              <w:rPr>
                <w:rFonts w:ascii="Verdana" w:eastAsia="Times New Roman" w:hAnsi="Verdana" w:cs="Calibri"/>
                <w:sz w:val="20"/>
                <w:szCs w:val="20"/>
                <w:lang w:val="en-GB" w:eastAsia="de-DE"/>
              </w:rPr>
              <w:t xml:space="preserve">J. Boardman, </w:t>
            </w:r>
            <w:r w:rsidRPr="00C524BB">
              <w:rPr>
                <w:rFonts w:ascii="Verdana" w:hAnsi="Verdana"/>
                <w:sz w:val="20"/>
                <w:szCs w:val="20"/>
                <w:lang w:val="en-GB"/>
              </w:rPr>
              <w:t xml:space="preserve">ed., </w:t>
            </w:r>
            <w:r w:rsidRPr="00C524BB">
              <w:rPr>
                <w:rFonts w:ascii="Verdana" w:hAnsi="Verdana"/>
                <w:i/>
                <w:iCs/>
                <w:sz w:val="20"/>
                <w:szCs w:val="20"/>
                <w:lang w:val="en-GB"/>
              </w:rPr>
              <w:t>The Oxford History of Classical Art</w:t>
            </w:r>
            <w:r w:rsidRPr="00C524BB">
              <w:rPr>
                <w:rFonts w:ascii="Verdana" w:hAnsi="Verdana"/>
                <w:sz w:val="20"/>
                <w:szCs w:val="20"/>
                <w:lang w:val="en-GB"/>
              </w:rPr>
              <w:t>, 1993, OUP</w:t>
            </w:r>
          </w:p>
          <w:p w14:paraId="3A3AEE7F" w14:textId="77777777" w:rsidR="00204FFD" w:rsidRPr="00C524BB" w:rsidRDefault="00204FFD" w:rsidP="00204FFD">
            <w:pPr>
              <w:spacing w:after="120" w:line="240" w:lineRule="auto"/>
              <w:rPr>
                <w:rFonts w:ascii="Verdana" w:eastAsia="Times New Roman" w:hAnsi="Verdana" w:cs="Times New Roman"/>
                <w:iCs/>
                <w:sz w:val="20"/>
                <w:szCs w:val="20"/>
              </w:rPr>
            </w:pPr>
            <w:r w:rsidRPr="00C524BB">
              <w:rPr>
                <w:rFonts w:ascii="Verdana" w:eastAsia="Times New Roman" w:hAnsi="Verdana" w:cs="Times New Roman"/>
                <w:sz w:val="20"/>
                <w:szCs w:val="20"/>
                <w:lang w:val="en-GB"/>
              </w:rPr>
              <w:t xml:space="preserve"> </w:t>
            </w:r>
            <w:proofErr w:type="spellStart"/>
            <w:r w:rsidRPr="00C524BB">
              <w:rPr>
                <w:rFonts w:ascii="Verdana" w:eastAsia="Times New Roman" w:hAnsi="Verdana" w:cs="Times New Roman"/>
                <w:i/>
                <w:sz w:val="20"/>
                <w:szCs w:val="20"/>
              </w:rPr>
              <w:t>Atenajos</w:t>
            </w:r>
            <w:proofErr w:type="spellEnd"/>
            <w:r w:rsidRPr="00C524BB">
              <w:rPr>
                <w:rFonts w:ascii="Verdana" w:eastAsia="Times New Roman" w:hAnsi="Verdana" w:cs="Times New Roman"/>
                <w:i/>
                <w:sz w:val="20"/>
                <w:szCs w:val="20"/>
              </w:rPr>
              <w:t>, Uczta mędrców (wybrane fragmenty)</w:t>
            </w:r>
          </w:p>
          <w:p w14:paraId="01DC4F70" w14:textId="77777777" w:rsidR="00204FFD" w:rsidRPr="00C524BB" w:rsidRDefault="00204FFD" w:rsidP="00204FFD">
            <w:pPr>
              <w:spacing w:after="90" w:line="240" w:lineRule="auto"/>
              <w:rPr>
                <w:rFonts w:ascii="Verdana" w:eastAsia="Times New Roman" w:hAnsi="Verdana" w:cs="Calibri"/>
                <w:sz w:val="20"/>
                <w:szCs w:val="20"/>
                <w:lang w:eastAsia="de-DE"/>
              </w:rPr>
            </w:pPr>
            <w:r w:rsidRPr="00C524BB">
              <w:rPr>
                <w:rFonts w:ascii="Verdana" w:eastAsia="Times New Roman" w:hAnsi="Verdana" w:cs="Calibri"/>
                <w:i/>
                <w:iCs/>
                <w:sz w:val="20"/>
                <w:szCs w:val="20"/>
                <w:lang w:eastAsia="de-DE"/>
              </w:rPr>
              <w:t>Antologia Palatyńska</w:t>
            </w:r>
            <w:r w:rsidRPr="00C524BB">
              <w:rPr>
                <w:rFonts w:ascii="Verdana" w:eastAsia="Times New Roman" w:hAnsi="Verdana" w:cs="Calibri"/>
                <w:sz w:val="20"/>
                <w:szCs w:val="20"/>
                <w:lang w:eastAsia="de-DE"/>
              </w:rPr>
              <w:t>, przeł. Z. Kubiak</w:t>
            </w:r>
          </w:p>
          <w:p w14:paraId="7BE0323B" w14:textId="77777777" w:rsidR="00204FFD" w:rsidRPr="00C524BB" w:rsidRDefault="00204FFD" w:rsidP="00204FFD">
            <w:pPr>
              <w:spacing w:after="90" w:line="240" w:lineRule="auto"/>
              <w:rPr>
                <w:rFonts w:ascii="Verdana" w:eastAsia="Times New Roman" w:hAnsi="Verdana" w:cs="Calibri"/>
                <w:sz w:val="20"/>
                <w:szCs w:val="20"/>
                <w:lang w:eastAsia="de-DE"/>
              </w:rPr>
            </w:pPr>
            <w:r w:rsidRPr="00C524BB">
              <w:rPr>
                <w:rFonts w:ascii="Verdana" w:eastAsia="Times New Roman" w:hAnsi="Verdana" w:cs="Calibri"/>
                <w:sz w:val="20"/>
                <w:szCs w:val="20"/>
                <w:lang w:eastAsia="de-DE"/>
              </w:rPr>
              <w:t xml:space="preserve">Witruwiusz, </w:t>
            </w:r>
            <w:r w:rsidRPr="00C524BB">
              <w:rPr>
                <w:rFonts w:ascii="Verdana" w:eastAsia="Times New Roman" w:hAnsi="Verdana" w:cs="Calibri"/>
                <w:i/>
                <w:iCs/>
                <w:sz w:val="20"/>
                <w:szCs w:val="20"/>
                <w:lang w:eastAsia="de-DE"/>
              </w:rPr>
              <w:t>O architekturze ksiąg X</w:t>
            </w:r>
            <w:r w:rsidRPr="00C524BB">
              <w:rPr>
                <w:rFonts w:ascii="Verdana" w:eastAsia="Times New Roman" w:hAnsi="Verdana" w:cs="Calibri"/>
                <w:sz w:val="20"/>
                <w:szCs w:val="20"/>
                <w:lang w:eastAsia="de-DE"/>
              </w:rPr>
              <w:t xml:space="preserve">, przeł. K. </w:t>
            </w:r>
            <w:proofErr w:type="spellStart"/>
            <w:r w:rsidRPr="00C524BB">
              <w:rPr>
                <w:rFonts w:ascii="Verdana" w:eastAsia="Times New Roman" w:hAnsi="Verdana" w:cs="Calibri"/>
                <w:sz w:val="20"/>
                <w:szCs w:val="20"/>
                <w:lang w:eastAsia="de-DE"/>
              </w:rPr>
              <w:t>Kumaniecki</w:t>
            </w:r>
            <w:proofErr w:type="spellEnd"/>
            <w:r w:rsidRPr="00C524BB">
              <w:rPr>
                <w:rFonts w:ascii="Verdana" w:eastAsia="Times New Roman" w:hAnsi="Verdana" w:cs="Calibri"/>
                <w:sz w:val="20"/>
                <w:szCs w:val="20"/>
                <w:lang w:eastAsia="de-DE"/>
              </w:rPr>
              <w:t xml:space="preserve"> (dowolne wydanie).</w:t>
            </w:r>
          </w:p>
          <w:p w14:paraId="62F40AA1" w14:textId="77777777" w:rsidR="00204FFD" w:rsidRPr="00C524BB" w:rsidRDefault="00204FFD" w:rsidP="00204FFD">
            <w:pPr>
              <w:spacing w:after="90" w:line="240" w:lineRule="auto"/>
              <w:rPr>
                <w:rFonts w:ascii="Verdana" w:eastAsia="Times New Roman" w:hAnsi="Verdana" w:cs="Calibri"/>
                <w:sz w:val="20"/>
                <w:szCs w:val="20"/>
                <w:lang w:eastAsia="de-DE"/>
              </w:rPr>
            </w:pPr>
            <w:r w:rsidRPr="00C524BB">
              <w:rPr>
                <w:rFonts w:ascii="Verdana" w:eastAsia="Times New Roman" w:hAnsi="Verdana" w:cs="Calibri"/>
                <w:sz w:val="20"/>
                <w:szCs w:val="20"/>
                <w:lang w:eastAsia="de-DE"/>
              </w:rPr>
              <w:t xml:space="preserve">Pliniusz, </w:t>
            </w:r>
            <w:r w:rsidRPr="00C524BB">
              <w:rPr>
                <w:rFonts w:ascii="Verdana" w:eastAsia="Times New Roman" w:hAnsi="Verdana" w:cs="Calibri"/>
                <w:i/>
                <w:iCs/>
                <w:sz w:val="20"/>
                <w:szCs w:val="20"/>
                <w:lang w:eastAsia="de-DE"/>
              </w:rPr>
              <w:t>Historia Naturalna</w:t>
            </w:r>
            <w:r w:rsidRPr="00C524BB">
              <w:rPr>
                <w:rFonts w:ascii="Verdana" w:eastAsia="Times New Roman" w:hAnsi="Verdana" w:cs="Calibri"/>
                <w:sz w:val="20"/>
                <w:szCs w:val="20"/>
                <w:lang w:eastAsia="de-DE"/>
              </w:rPr>
              <w:t xml:space="preserve"> (wybór), Wrocław-Kraków 1961.</w:t>
            </w:r>
          </w:p>
          <w:p w14:paraId="4748A35F" w14:textId="77777777" w:rsidR="00204FFD" w:rsidRPr="00C524BB" w:rsidRDefault="00204FFD" w:rsidP="00204FFD">
            <w:pPr>
              <w:spacing w:after="90" w:line="240" w:lineRule="auto"/>
              <w:rPr>
                <w:rFonts w:ascii="Verdana" w:eastAsia="Times New Roman" w:hAnsi="Verdana" w:cs="Calibri"/>
                <w:sz w:val="20"/>
                <w:szCs w:val="20"/>
                <w:lang w:eastAsia="de-DE"/>
              </w:rPr>
            </w:pPr>
            <w:r w:rsidRPr="00C524BB">
              <w:rPr>
                <w:rFonts w:ascii="Verdana" w:eastAsia="Times New Roman" w:hAnsi="Verdana" w:cs="Calibri"/>
                <w:sz w:val="20"/>
                <w:szCs w:val="20"/>
                <w:lang w:eastAsia="de-DE"/>
              </w:rPr>
              <w:t xml:space="preserve">Horacy, </w:t>
            </w:r>
            <w:r w:rsidRPr="00C524BB">
              <w:rPr>
                <w:rFonts w:ascii="Verdana" w:eastAsia="Times New Roman" w:hAnsi="Verdana" w:cs="Calibri"/>
                <w:i/>
                <w:iCs/>
                <w:sz w:val="20"/>
                <w:szCs w:val="20"/>
                <w:lang w:eastAsia="de-DE"/>
              </w:rPr>
              <w:t>Ody i Epody</w:t>
            </w:r>
            <w:r w:rsidRPr="00C524BB">
              <w:rPr>
                <w:rFonts w:ascii="Verdana" w:eastAsia="Times New Roman" w:hAnsi="Verdana" w:cs="Calibri"/>
                <w:sz w:val="20"/>
                <w:szCs w:val="20"/>
                <w:lang w:eastAsia="de-DE"/>
              </w:rPr>
              <w:t xml:space="preserve"> (w dowolnym przekładzie). </w:t>
            </w:r>
          </w:p>
          <w:p w14:paraId="48B04808" w14:textId="77777777" w:rsidR="00204FFD" w:rsidRPr="00C524BB" w:rsidRDefault="00204FFD" w:rsidP="00204FFD">
            <w:pPr>
              <w:spacing w:after="90" w:line="240" w:lineRule="auto"/>
              <w:rPr>
                <w:rFonts w:ascii="Verdana" w:eastAsia="Times New Roman" w:hAnsi="Verdana" w:cs="Calibri"/>
                <w:sz w:val="20"/>
                <w:szCs w:val="20"/>
                <w:lang w:eastAsia="de-DE"/>
              </w:rPr>
            </w:pPr>
            <w:r w:rsidRPr="00C524BB">
              <w:rPr>
                <w:rFonts w:ascii="Verdana" w:eastAsia="Times New Roman" w:hAnsi="Verdana" w:cs="Calibri"/>
                <w:sz w:val="20"/>
                <w:szCs w:val="20"/>
                <w:lang w:eastAsia="de-DE"/>
              </w:rPr>
              <w:t>Nowy Testament (w dowolnym przekładzie)</w:t>
            </w:r>
          </w:p>
          <w:p w14:paraId="2DC8308D" w14:textId="77777777" w:rsidR="00204FFD" w:rsidRPr="00C524BB" w:rsidRDefault="00204FFD" w:rsidP="00204FFD">
            <w:pPr>
              <w:spacing w:after="90" w:line="240" w:lineRule="auto"/>
              <w:rPr>
                <w:rFonts w:ascii="Verdana" w:eastAsia="Times New Roman" w:hAnsi="Verdana" w:cs="Calibri"/>
                <w:sz w:val="20"/>
                <w:szCs w:val="20"/>
                <w:lang w:eastAsia="de-DE"/>
              </w:rPr>
            </w:pPr>
            <w:r w:rsidRPr="00C524BB">
              <w:rPr>
                <w:rFonts w:ascii="Verdana" w:eastAsia="Times New Roman" w:hAnsi="Verdana" w:cs="Calibri"/>
                <w:i/>
                <w:iCs/>
                <w:sz w:val="20"/>
                <w:szCs w:val="20"/>
                <w:lang w:eastAsia="de-DE"/>
              </w:rPr>
              <w:t>Apokryfy Nowego Testamentu</w:t>
            </w:r>
            <w:r w:rsidRPr="00C524BB">
              <w:rPr>
                <w:rFonts w:ascii="Verdana" w:eastAsia="Times New Roman" w:hAnsi="Verdana" w:cs="Calibri"/>
                <w:sz w:val="20"/>
                <w:szCs w:val="20"/>
                <w:lang w:eastAsia="de-DE"/>
              </w:rPr>
              <w:t xml:space="preserve">, przeł. M. Starowieyski. </w:t>
            </w:r>
          </w:p>
          <w:p w14:paraId="73FB5C4C" w14:textId="77777777" w:rsidR="00204FFD" w:rsidRPr="00C524BB" w:rsidRDefault="00204FFD" w:rsidP="00204FFD">
            <w:pPr>
              <w:spacing w:after="90" w:line="240" w:lineRule="auto"/>
              <w:rPr>
                <w:rFonts w:ascii="Verdana" w:eastAsia="Times New Roman" w:hAnsi="Verdana" w:cs="Calibri"/>
                <w:sz w:val="20"/>
                <w:szCs w:val="20"/>
                <w:lang w:eastAsia="de-DE"/>
              </w:rPr>
            </w:pPr>
            <w:r w:rsidRPr="00C524BB">
              <w:rPr>
                <w:rFonts w:ascii="Verdana" w:eastAsia="Times New Roman" w:hAnsi="Verdana" w:cs="Calibri"/>
                <w:sz w:val="20"/>
                <w:szCs w:val="20"/>
                <w:lang w:eastAsia="de-DE"/>
              </w:rPr>
              <w:t xml:space="preserve">Teokryt, </w:t>
            </w:r>
            <w:r w:rsidRPr="00C524BB">
              <w:rPr>
                <w:rFonts w:ascii="Verdana" w:eastAsia="Times New Roman" w:hAnsi="Verdana" w:cs="Calibri"/>
                <w:i/>
                <w:iCs/>
                <w:sz w:val="20"/>
                <w:szCs w:val="20"/>
                <w:lang w:eastAsia="de-DE"/>
              </w:rPr>
              <w:t>Bukoliki</w:t>
            </w:r>
          </w:p>
          <w:p w14:paraId="0D10CFF7" w14:textId="0D044571" w:rsidR="00204FFD" w:rsidRPr="00C524BB" w:rsidRDefault="00204FFD" w:rsidP="00204FFD">
            <w:pPr>
              <w:spacing w:after="90" w:line="240" w:lineRule="auto"/>
              <w:rPr>
                <w:rFonts w:ascii="Verdana" w:eastAsia="Times New Roman" w:hAnsi="Verdana" w:cs="Calibri"/>
                <w:sz w:val="20"/>
                <w:szCs w:val="20"/>
                <w:lang w:eastAsia="de-DE"/>
              </w:rPr>
            </w:pPr>
            <w:proofErr w:type="spellStart"/>
            <w:r w:rsidRPr="00C524BB">
              <w:rPr>
                <w:rFonts w:ascii="Verdana" w:eastAsia="Times New Roman" w:hAnsi="Verdana" w:cs="Calibri"/>
                <w:sz w:val="20"/>
                <w:szCs w:val="20"/>
                <w:lang w:eastAsia="de-DE"/>
              </w:rPr>
              <w:t>Strabon</w:t>
            </w:r>
            <w:proofErr w:type="spellEnd"/>
            <w:r w:rsidRPr="00C524BB">
              <w:rPr>
                <w:rFonts w:ascii="Verdana" w:eastAsia="Times New Roman" w:hAnsi="Verdana" w:cs="Calibri"/>
                <w:sz w:val="20"/>
                <w:szCs w:val="20"/>
                <w:lang w:eastAsia="de-DE"/>
              </w:rPr>
              <w:t xml:space="preserve">, </w:t>
            </w:r>
            <w:r w:rsidRPr="00C524BB">
              <w:rPr>
                <w:rFonts w:ascii="Verdana" w:eastAsia="Times New Roman" w:hAnsi="Verdana" w:cs="Calibri"/>
                <w:i/>
                <w:iCs/>
                <w:sz w:val="20"/>
                <w:szCs w:val="20"/>
                <w:lang w:eastAsia="de-DE"/>
              </w:rPr>
              <w:t>Geografia</w:t>
            </w:r>
            <w:r w:rsidR="00AC2BB0" w:rsidRPr="00C524BB">
              <w:rPr>
                <w:rFonts w:ascii="Verdana" w:eastAsia="Times New Roman" w:hAnsi="Verdana" w:cs="Calibri"/>
                <w:sz w:val="20"/>
                <w:szCs w:val="20"/>
                <w:lang w:eastAsia="de-DE"/>
              </w:rPr>
              <w:t xml:space="preserve"> (wybór)</w:t>
            </w:r>
          </w:p>
          <w:p w14:paraId="5906F00D" w14:textId="77777777" w:rsidR="00204FFD" w:rsidRPr="00C524BB" w:rsidRDefault="00204FFD" w:rsidP="00204FFD">
            <w:pPr>
              <w:widowControl w:val="0"/>
              <w:spacing w:beforeAutospacing="1" w:after="0" w:line="240" w:lineRule="auto"/>
              <w:textAlignment w:val="baseline"/>
              <w:rPr>
                <w:rFonts w:ascii="Verdana" w:eastAsia="Times New Roman" w:hAnsi="Verdana" w:cs="Times New Roman"/>
                <w:sz w:val="20"/>
                <w:szCs w:val="20"/>
              </w:rPr>
            </w:pPr>
            <w:r w:rsidRPr="00C524BB">
              <w:rPr>
                <w:rFonts w:ascii="Verdana" w:eastAsia="Times New Roman" w:hAnsi="Verdana" w:cs="Times New Roman"/>
                <w:sz w:val="20"/>
                <w:szCs w:val="20"/>
              </w:rPr>
              <w:t>Literatura zalecana:</w:t>
            </w:r>
          </w:p>
          <w:p w14:paraId="7A33FAD6" w14:textId="3DA5CDAD" w:rsidR="00204FFD" w:rsidRPr="00C524BB" w:rsidRDefault="00AC2BB0" w:rsidP="00204FFD">
            <w:pPr>
              <w:widowControl w:val="0"/>
              <w:spacing w:beforeAutospacing="1" w:after="0" w:line="240" w:lineRule="auto"/>
              <w:textAlignment w:val="baseline"/>
              <w:rPr>
                <w:rStyle w:val="HTML-cytat"/>
                <w:rFonts w:ascii="Verdana" w:hAnsi="Verdana"/>
                <w:i w:val="0"/>
                <w:iCs w:val="0"/>
                <w:sz w:val="20"/>
                <w:szCs w:val="20"/>
                <w:lang w:val="en-GB"/>
              </w:rPr>
            </w:pPr>
            <w:r w:rsidRPr="00C524BB">
              <w:rPr>
                <w:rStyle w:val="HTML-cytat"/>
                <w:rFonts w:ascii="Verdana" w:hAnsi="Verdana"/>
                <w:i w:val="0"/>
                <w:iCs w:val="0"/>
                <w:sz w:val="20"/>
                <w:szCs w:val="20"/>
                <w:lang w:val="en-GB"/>
              </w:rPr>
              <w:lastRenderedPageBreak/>
              <w:t xml:space="preserve">N. </w:t>
            </w:r>
            <w:r w:rsidR="00204FFD" w:rsidRPr="00C524BB">
              <w:rPr>
                <w:rStyle w:val="HTML-cytat"/>
                <w:rFonts w:ascii="Verdana" w:hAnsi="Verdana"/>
                <w:i w:val="0"/>
                <w:iCs w:val="0"/>
                <w:sz w:val="20"/>
                <w:szCs w:val="20"/>
                <w:lang w:val="en-GB"/>
              </w:rPr>
              <w:t>Spive</w:t>
            </w:r>
            <w:r w:rsidRPr="00C524BB">
              <w:rPr>
                <w:rStyle w:val="HTML-cytat"/>
                <w:rFonts w:ascii="Verdana" w:hAnsi="Verdana"/>
                <w:i w:val="0"/>
                <w:iCs w:val="0"/>
                <w:sz w:val="20"/>
                <w:szCs w:val="20"/>
                <w:lang w:val="en-GB"/>
              </w:rPr>
              <w:t>y,</w:t>
            </w:r>
            <w:r w:rsidR="00204FFD" w:rsidRPr="00C524BB">
              <w:rPr>
                <w:rStyle w:val="HTML-cytat"/>
                <w:rFonts w:ascii="Verdana" w:hAnsi="Verdana"/>
                <w:sz w:val="20"/>
                <w:szCs w:val="20"/>
                <w:lang w:val="en-GB"/>
              </w:rPr>
              <w:t xml:space="preserve"> Etruscan Art. London</w:t>
            </w:r>
            <w:r w:rsidRPr="00C524BB">
              <w:rPr>
                <w:rStyle w:val="HTML-cytat"/>
                <w:rFonts w:ascii="Verdana" w:hAnsi="Verdana"/>
                <w:sz w:val="20"/>
                <w:szCs w:val="20"/>
                <w:lang w:val="en-GB"/>
              </w:rPr>
              <w:t xml:space="preserve"> </w:t>
            </w:r>
            <w:r w:rsidRPr="00C524BB">
              <w:rPr>
                <w:rStyle w:val="HTML-cytat"/>
                <w:rFonts w:ascii="Verdana" w:hAnsi="Verdana"/>
                <w:i w:val="0"/>
                <w:iCs w:val="0"/>
                <w:sz w:val="20"/>
                <w:szCs w:val="20"/>
                <w:lang w:val="en-GB"/>
              </w:rPr>
              <w:t>1997</w:t>
            </w:r>
          </w:p>
          <w:p w14:paraId="372AD4F6" w14:textId="77777777" w:rsidR="00204FFD" w:rsidRPr="00C524BB" w:rsidRDefault="00204FFD" w:rsidP="00204FFD">
            <w:pPr>
              <w:widowControl w:val="0"/>
              <w:spacing w:beforeAutospacing="1" w:after="0" w:line="240" w:lineRule="auto"/>
              <w:textAlignment w:val="baseline"/>
              <w:rPr>
                <w:rFonts w:ascii="Verdana" w:hAnsi="Verdana"/>
                <w:i/>
                <w:iCs/>
                <w:sz w:val="20"/>
                <w:szCs w:val="20"/>
              </w:rPr>
            </w:pPr>
            <w:proofErr w:type="spellStart"/>
            <w:r w:rsidRPr="00C524BB">
              <w:rPr>
                <w:rFonts w:ascii="Verdana" w:hAnsi="Verdana"/>
                <w:sz w:val="20"/>
                <w:szCs w:val="20"/>
                <w:lang w:val="en-GB"/>
              </w:rPr>
              <w:t>Steingräber</w:t>
            </w:r>
            <w:proofErr w:type="spellEnd"/>
            <w:r w:rsidRPr="00C524BB">
              <w:rPr>
                <w:rFonts w:ascii="Verdana" w:hAnsi="Verdana"/>
                <w:sz w:val="20"/>
                <w:szCs w:val="20"/>
                <w:lang w:val="en-GB"/>
              </w:rPr>
              <w:t xml:space="preserve">, Stephan. </w:t>
            </w:r>
            <w:r w:rsidRPr="00C524BB">
              <w:rPr>
                <w:rFonts w:ascii="Verdana" w:hAnsi="Verdana"/>
                <w:i/>
                <w:iCs/>
                <w:sz w:val="20"/>
                <w:szCs w:val="20"/>
                <w:lang w:val="en-GB"/>
              </w:rPr>
              <w:t>Abundance of Life: Etruscan Wall Painting</w:t>
            </w:r>
            <w:r w:rsidRPr="00C524BB">
              <w:rPr>
                <w:rFonts w:ascii="Verdana" w:hAnsi="Verdana"/>
                <w:sz w:val="20"/>
                <w:szCs w:val="20"/>
                <w:lang w:val="en-GB"/>
              </w:rPr>
              <w:t xml:space="preserve">. </w:t>
            </w:r>
            <w:r w:rsidRPr="00C524BB">
              <w:rPr>
                <w:rFonts w:ascii="Verdana" w:hAnsi="Verdana"/>
                <w:sz w:val="20"/>
                <w:szCs w:val="20"/>
              </w:rPr>
              <w:t xml:space="preserve">Los Angeles: J. Paul </w:t>
            </w:r>
            <w:proofErr w:type="spellStart"/>
            <w:r w:rsidRPr="00C524BB">
              <w:rPr>
                <w:rFonts w:ascii="Verdana" w:hAnsi="Verdana"/>
                <w:sz w:val="20"/>
                <w:szCs w:val="20"/>
              </w:rPr>
              <w:t>Getty</w:t>
            </w:r>
            <w:proofErr w:type="spellEnd"/>
            <w:r w:rsidRPr="00C524BB">
              <w:rPr>
                <w:rFonts w:ascii="Verdana" w:hAnsi="Verdana"/>
                <w:sz w:val="20"/>
                <w:szCs w:val="20"/>
              </w:rPr>
              <w:t xml:space="preserve"> </w:t>
            </w:r>
            <w:proofErr w:type="spellStart"/>
            <w:r w:rsidRPr="00C524BB">
              <w:rPr>
                <w:rFonts w:ascii="Verdana" w:hAnsi="Verdana"/>
                <w:sz w:val="20"/>
                <w:szCs w:val="20"/>
              </w:rPr>
              <w:t>Museum</w:t>
            </w:r>
            <w:proofErr w:type="spellEnd"/>
            <w:r w:rsidRPr="00C524BB">
              <w:rPr>
                <w:rFonts w:ascii="Verdana" w:hAnsi="Verdana"/>
                <w:sz w:val="20"/>
                <w:szCs w:val="20"/>
              </w:rPr>
              <w:t>, 2006.</w:t>
            </w:r>
          </w:p>
          <w:p w14:paraId="0138A688" w14:textId="5474E92D" w:rsidR="00204FFD" w:rsidRPr="00C524BB" w:rsidRDefault="00AC2BB0" w:rsidP="00204FFD">
            <w:pPr>
              <w:spacing w:after="120" w:line="240" w:lineRule="auto"/>
              <w:rPr>
                <w:rFonts w:ascii="Verdana" w:eastAsia="Times New Roman" w:hAnsi="Verdana" w:cs="Calibri"/>
                <w:sz w:val="20"/>
                <w:szCs w:val="20"/>
              </w:rPr>
            </w:pPr>
            <w:r w:rsidRPr="00C524BB">
              <w:rPr>
                <w:rFonts w:ascii="Verdana" w:hAnsi="Verdana" w:cs="Calibri"/>
                <w:sz w:val="20"/>
                <w:szCs w:val="20"/>
              </w:rPr>
              <w:t xml:space="preserve">L. </w:t>
            </w:r>
            <w:r w:rsidR="00204FFD" w:rsidRPr="00C524BB">
              <w:rPr>
                <w:rFonts w:ascii="Verdana" w:hAnsi="Verdana" w:cs="Calibri"/>
                <w:sz w:val="20"/>
                <w:szCs w:val="20"/>
              </w:rPr>
              <w:t xml:space="preserve">Winniczuk, </w:t>
            </w:r>
            <w:r w:rsidR="00204FFD" w:rsidRPr="00C524BB">
              <w:rPr>
                <w:rFonts w:ascii="Verdana" w:hAnsi="Verdana" w:cs="Calibri"/>
                <w:i/>
                <w:iCs/>
                <w:sz w:val="20"/>
                <w:szCs w:val="20"/>
              </w:rPr>
              <w:t xml:space="preserve">Ludzie, zwyczaje i obyczaje starożytnej Grecji i </w:t>
            </w:r>
            <w:proofErr w:type="spellStart"/>
            <w:r w:rsidR="00204FFD" w:rsidRPr="00C524BB">
              <w:rPr>
                <w:rFonts w:ascii="Verdana" w:hAnsi="Verdana" w:cs="Calibri"/>
                <w:i/>
                <w:iCs/>
                <w:sz w:val="20"/>
                <w:szCs w:val="20"/>
              </w:rPr>
              <w:t>Rzymu</w:t>
            </w:r>
            <w:r w:rsidR="00204FFD" w:rsidRPr="00C524BB">
              <w:rPr>
                <w:rFonts w:ascii="Verdana" w:hAnsi="Verdana" w:cs="Calibri"/>
                <w:sz w:val="20"/>
                <w:szCs w:val="20"/>
              </w:rPr>
              <w:t>,Warszawa</w:t>
            </w:r>
            <w:proofErr w:type="spellEnd"/>
            <w:r w:rsidR="00204FFD" w:rsidRPr="00C524BB">
              <w:rPr>
                <w:rFonts w:ascii="Verdana" w:hAnsi="Verdana" w:cs="Calibri"/>
                <w:sz w:val="20"/>
                <w:szCs w:val="20"/>
              </w:rPr>
              <w:t xml:space="preserve"> 2004</w:t>
            </w:r>
            <w:r w:rsidR="00204FFD" w:rsidRPr="00C524BB">
              <w:rPr>
                <w:rFonts w:ascii="Verdana" w:hAnsi="Verdana" w:cs="Calibri"/>
                <w:sz w:val="20"/>
                <w:szCs w:val="20"/>
              </w:rPr>
              <w:br/>
            </w:r>
            <w:r w:rsidR="00204FFD" w:rsidRPr="00C524BB">
              <w:rPr>
                <w:rFonts w:ascii="Verdana" w:eastAsia="Times New Roman" w:hAnsi="Verdana" w:cs="Calibri"/>
                <w:sz w:val="20"/>
                <w:szCs w:val="20"/>
              </w:rPr>
              <w:t xml:space="preserve">S. Stabryła, </w:t>
            </w:r>
            <w:r w:rsidR="00204FFD" w:rsidRPr="00C524BB">
              <w:rPr>
                <w:rFonts w:ascii="Verdana" w:eastAsia="Times New Roman" w:hAnsi="Verdana" w:cs="Calibri"/>
                <w:i/>
                <w:iCs/>
                <w:sz w:val="20"/>
                <w:szCs w:val="20"/>
              </w:rPr>
              <w:t>Zarys kultury starożytnej Grecji i Rzymu</w:t>
            </w:r>
            <w:r w:rsidR="00204FFD" w:rsidRPr="00C524BB">
              <w:rPr>
                <w:rFonts w:ascii="Verdana" w:eastAsia="Times New Roman" w:hAnsi="Verdana" w:cs="Calibri"/>
                <w:sz w:val="20"/>
                <w:szCs w:val="20"/>
              </w:rPr>
              <w:t>, Warszawa 2007</w:t>
            </w:r>
            <w:r w:rsidR="00204FFD" w:rsidRPr="00C524BB">
              <w:rPr>
                <w:rFonts w:ascii="Verdana" w:eastAsia="Times New Roman" w:hAnsi="Verdana" w:cs="Calibri"/>
                <w:sz w:val="20"/>
                <w:szCs w:val="20"/>
              </w:rPr>
              <w:br/>
              <w:t xml:space="preserve">S. Stabryła, </w:t>
            </w:r>
            <w:r w:rsidR="00204FFD" w:rsidRPr="00C524BB">
              <w:rPr>
                <w:rFonts w:ascii="Verdana" w:eastAsia="Times New Roman" w:hAnsi="Verdana" w:cs="Calibri"/>
                <w:i/>
                <w:iCs/>
                <w:sz w:val="20"/>
                <w:szCs w:val="20"/>
              </w:rPr>
              <w:t>Historia kultury europejskiej I. Starożytność,</w:t>
            </w:r>
            <w:r w:rsidR="00204FFD" w:rsidRPr="00C524BB">
              <w:rPr>
                <w:rFonts w:ascii="Verdana" w:eastAsia="Times New Roman" w:hAnsi="Verdana" w:cs="Calibri"/>
                <w:sz w:val="20"/>
                <w:szCs w:val="20"/>
              </w:rPr>
              <w:t xml:space="preserve"> Kraków 2012.</w:t>
            </w:r>
          </w:p>
          <w:p w14:paraId="7559559E" w14:textId="77777777" w:rsidR="00204FFD" w:rsidRPr="00C524BB" w:rsidRDefault="00204FFD" w:rsidP="00204FFD">
            <w:pPr>
              <w:spacing w:after="90" w:line="240" w:lineRule="auto"/>
              <w:rPr>
                <w:rFonts w:ascii="Verdana" w:eastAsia="Times New Roman" w:hAnsi="Verdana" w:cs="Calibri"/>
                <w:sz w:val="20"/>
                <w:szCs w:val="20"/>
                <w:lang w:eastAsia="de-DE"/>
              </w:rPr>
            </w:pPr>
            <w:r w:rsidRPr="00C524BB">
              <w:rPr>
                <w:rFonts w:ascii="Verdana" w:eastAsia="Times New Roman" w:hAnsi="Verdana" w:cs="Calibri"/>
                <w:sz w:val="20"/>
                <w:szCs w:val="20"/>
                <w:lang w:eastAsia="de-DE"/>
              </w:rPr>
              <w:t xml:space="preserve">J. A. Ostrowski, </w:t>
            </w:r>
            <w:r w:rsidRPr="00C524BB">
              <w:rPr>
                <w:rFonts w:ascii="Verdana" w:eastAsia="Times New Roman" w:hAnsi="Verdana" w:cs="Calibri"/>
                <w:i/>
                <w:iCs/>
                <w:sz w:val="20"/>
                <w:szCs w:val="20"/>
                <w:lang w:eastAsia="de-DE"/>
              </w:rPr>
              <w:t>Słownik artystów starożytności</w:t>
            </w:r>
            <w:r w:rsidRPr="00C524BB">
              <w:rPr>
                <w:rFonts w:ascii="Verdana" w:eastAsia="Times New Roman" w:hAnsi="Verdana" w:cs="Calibri"/>
                <w:sz w:val="20"/>
                <w:szCs w:val="20"/>
                <w:lang w:eastAsia="de-DE"/>
              </w:rPr>
              <w:t>, Katowice 2006.</w:t>
            </w:r>
          </w:p>
          <w:p w14:paraId="7F3680A9" w14:textId="6556F728" w:rsidR="00204FFD" w:rsidRPr="00C524BB" w:rsidRDefault="00AC2BB0" w:rsidP="00204FFD">
            <w:pPr>
              <w:spacing w:after="90" w:line="240" w:lineRule="auto"/>
              <w:rPr>
                <w:rFonts w:ascii="Verdana" w:eastAsia="Times New Roman" w:hAnsi="Verdana" w:cs="Calibri"/>
                <w:sz w:val="20"/>
                <w:szCs w:val="20"/>
                <w:lang w:eastAsia="de-DE"/>
              </w:rPr>
            </w:pPr>
            <w:r w:rsidRPr="00C524BB">
              <w:rPr>
                <w:rFonts w:ascii="Verdana" w:eastAsia="Times New Roman" w:hAnsi="Verdana" w:cs="Calibri"/>
                <w:sz w:val="20"/>
                <w:szCs w:val="20"/>
                <w:lang w:eastAsia="de-DE"/>
              </w:rPr>
              <w:t xml:space="preserve">A. </w:t>
            </w:r>
            <w:proofErr w:type="spellStart"/>
            <w:r w:rsidR="00204FFD" w:rsidRPr="00C524BB">
              <w:rPr>
                <w:rFonts w:ascii="Verdana" w:eastAsia="Times New Roman" w:hAnsi="Verdana" w:cs="Calibri"/>
                <w:sz w:val="20"/>
                <w:szCs w:val="20"/>
                <w:lang w:eastAsia="de-DE"/>
              </w:rPr>
              <w:t>Twardecki</w:t>
            </w:r>
            <w:proofErr w:type="spellEnd"/>
            <w:r w:rsidR="00204FFD" w:rsidRPr="00C524BB">
              <w:rPr>
                <w:rFonts w:ascii="Verdana" w:eastAsia="Times New Roman" w:hAnsi="Verdana" w:cs="Calibri"/>
                <w:sz w:val="20"/>
                <w:szCs w:val="20"/>
                <w:lang w:eastAsia="de-DE"/>
              </w:rPr>
              <w:t xml:space="preserve">, </w:t>
            </w:r>
            <w:r w:rsidR="00204FFD" w:rsidRPr="00C524BB">
              <w:rPr>
                <w:rFonts w:ascii="Verdana" w:eastAsia="Times New Roman" w:hAnsi="Verdana" w:cs="Calibri"/>
                <w:i/>
                <w:iCs/>
                <w:sz w:val="20"/>
                <w:szCs w:val="20"/>
                <w:lang w:eastAsia="de-DE"/>
              </w:rPr>
              <w:t>Mały słownik sztuki starożytnej Grecji i Rzymu</w:t>
            </w:r>
            <w:r w:rsidR="00204FFD" w:rsidRPr="00C524BB">
              <w:rPr>
                <w:rFonts w:ascii="Verdana" w:eastAsia="Times New Roman" w:hAnsi="Verdana" w:cs="Calibri"/>
                <w:sz w:val="20"/>
                <w:szCs w:val="20"/>
                <w:lang w:eastAsia="de-DE"/>
              </w:rPr>
              <w:t>, Warszawa 1998.</w:t>
            </w:r>
          </w:p>
          <w:p w14:paraId="68F2DF49" w14:textId="77777777" w:rsidR="00204FFD" w:rsidRPr="00C524BB" w:rsidRDefault="00204FFD" w:rsidP="00204FFD">
            <w:pPr>
              <w:spacing w:after="90" w:line="240" w:lineRule="auto"/>
              <w:rPr>
                <w:rFonts w:ascii="Verdana" w:eastAsia="Times New Roman" w:hAnsi="Verdana" w:cs="Calibri"/>
                <w:sz w:val="20"/>
                <w:szCs w:val="20"/>
                <w:lang w:eastAsia="de-DE"/>
              </w:rPr>
            </w:pPr>
            <w:r w:rsidRPr="00C524BB">
              <w:rPr>
                <w:rFonts w:ascii="Verdana" w:eastAsia="Times New Roman" w:hAnsi="Verdana" w:cs="Times New Roman"/>
                <w:i/>
                <w:iCs/>
                <w:sz w:val="20"/>
                <w:szCs w:val="20"/>
              </w:rPr>
              <w:t>Historia Archeologii</w:t>
            </w:r>
            <w:r w:rsidRPr="00C524BB">
              <w:rPr>
                <w:rFonts w:ascii="Verdana" w:eastAsia="Times New Roman" w:hAnsi="Verdana" w:cs="Times New Roman"/>
                <w:sz w:val="20"/>
                <w:szCs w:val="20"/>
              </w:rPr>
              <w:t xml:space="preserve">. red. Paul </w:t>
            </w:r>
            <w:proofErr w:type="spellStart"/>
            <w:r w:rsidRPr="00C524BB">
              <w:rPr>
                <w:rFonts w:ascii="Verdana" w:eastAsia="Times New Roman" w:hAnsi="Verdana" w:cs="Times New Roman"/>
                <w:sz w:val="20"/>
                <w:szCs w:val="20"/>
              </w:rPr>
              <w:t>Bahn</w:t>
            </w:r>
            <w:proofErr w:type="spellEnd"/>
            <w:r w:rsidRPr="00C524BB">
              <w:rPr>
                <w:rFonts w:ascii="Verdana" w:eastAsia="Times New Roman" w:hAnsi="Verdana" w:cs="Times New Roman"/>
                <w:sz w:val="20"/>
                <w:szCs w:val="20"/>
              </w:rPr>
              <w:t>. Wyd. I. Warszawa: Wydawnictwo „Arkady”, 2019.</w:t>
            </w:r>
          </w:p>
          <w:p w14:paraId="486CD227" w14:textId="77777777" w:rsidR="00204FFD" w:rsidRPr="00C524BB" w:rsidRDefault="00204FFD" w:rsidP="00204FFD">
            <w:pPr>
              <w:spacing w:after="120" w:line="240" w:lineRule="auto"/>
              <w:rPr>
                <w:rFonts w:ascii="Verdana" w:hAnsi="Verdana" w:cs="Arial"/>
                <w:sz w:val="20"/>
                <w:szCs w:val="20"/>
              </w:rPr>
            </w:pPr>
            <w:r w:rsidRPr="00C524BB">
              <w:rPr>
                <w:rFonts w:ascii="Verdana" w:hAnsi="Verdana" w:cs="Arial"/>
                <w:sz w:val="20"/>
                <w:szCs w:val="20"/>
              </w:rPr>
              <w:t xml:space="preserve">J. </w:t>
            </w:r>
            <w:proofErr w:type="spellStart"/>
            <w:r w:rsidRPr="00C524BB">
              <w:rPr>
                <w:rFonts w:ascii="Verdana" w:hAnsi="Verdana" w:cs="Arial"/>
                <w:sz w:val="20"/>
                <w:szCs w:val="20"/>
              </w:rPr>
              <w:t>Carcopino</w:t>
            </w:r>
            <w:proofErr w:type="spellEnd"/>
            <w:r w:rsidRPr="00C524BB">
              <w:rPr>
                <w:rFonts w:ascii="Verdana" w:hAnsi="Verdana" w:cs="Arial"/>
                <w:sz w:val="20"/>
                <w:szCs w:val="20"/>
              </w:rPr>
              <w:t xml:space="preserve">, </w:t>
            </w:r>
            <w:r w:rsidRPr="00C524BB">
              <w:rPr>
                <w:rFonts w:ascii="Verdana" w:hAnsi="Verdana" w:cs="Arial"/>
                <w:i/>
                <w:iCs/>
                <w:sz w:val="20"/>
                <w:szCs w:val="20"/>
              </w:rPr>
              <w:t>Życie codzienne w starożytnym Rzymie w okresie rozkwitu cesarstwa</w:t>
            </w:r>
            <w:r w:rsidRPr="00C524BB">
              <w:rPr>
                <w:rFonts w:ascii="Verdana" w:hAnsi="Verdana" w:cs="Arial"/>
                <w:sz w:val="20"/>
                <w:szCs w:val="20"/>
              </w:rPr>
              <w:t>, Warszawa 1960.</w:t>
            </w:r>
          </w:p>
          <w:p w14:paraId="11C70BD2" w14:textId="77777777" w:rsidR="00204FFD" w:rsidRPr="00C524BB" w:rsidRDefault="00204FFD" w:rsidP="00204FFD">
            <w:pPr>
              <w:spacing w:after="120" w:line="240" w:lineRule="auto"/>
              <w:rPr>
                <w:rFonts w:ascii="Verdana" w:hAnsi="Verdana" w:cs="Arial"/>
                <w:sz w:val="20"/>
                <w:szCs w:val="20"/>
              </w:rPr>
            </w:pPr>
            <w:r w:rsidRPr="00C524BB">
              <w:rPr>
                <w:rFonts w:ascii="Verdana" w:hAnsi="Verdana" w:cs="Arial"/>
                <w:sz w:val="20"/>
                <w:szCs w:val="20"/>
              </w:rPr>
              <w:t xml:space="preserve">J. Ciechanowicz, </w:t>
            </w:r>
            <w:r w:rsidRPr="00C524BB">
              <w:rPr>
                <w:rFonts w:ascii="Verdana" w:hAnsi="Verdana" w:cs="Arial"/>
                <w:i/>
                <w:iCs/>
                <w:sz w:val="20"/>
                <w:szCs w:val="20"/>
              </w:rPr>
              <w:t>Rzym – ludzie i budowle</w:t>
            </w:r>
            <w:r w:rsidRPr="00C524BB">
              <w:rPr>
                <w:rFonts w:ascii="Verdana" w:hAnsi="Verdana" w:cs="Arial"/>
                <w:sz w:val="20"/>
                <w:szCs w:val="20"/>
              </w:rPr>
              <w:t>, Warszawa 1987</w:t>
            </w:r>
          </w:p>
          <w:p w14:paraId="1C1D2F1D" w14:textId="77777777" w:rsidR="00204FFD" w:rsidRPr="00C524BB" w:rsidRDefault="00204FFD" w:rsidP="00204FFD">
            <w:pPr>
              <w:spacing w:after="120" w:line="240" w:lineRule="auto"/>
              <w:rPr>
                <w:rFonts w:ascii="Verdana" w:hAnsi="Verdana" w:cs="Arial"/>
                <w:sz w:val="20"/>
                <w:szCs w:val="20"/>
              </w:rPr>
            </w:pPr>
            <w:r w:rsidRPr="00C524BB">
              <w:rPr>
                <w:rFonts w:ascii="Verdana" w:hAnsi="Verdana" w:cs="Arial"/>
                <w:sz w:val="20"/>
                <w:szCs w:val="20"/>
              </w:rPr>
              <w:t xml:space="preserve">M. Jastrzębowska, </w:t>
            </w:r>
            <w:r w:rsidRPr="00C524BB">
              <w:rPr>
                <w:rFonts w:ascii="Verdana" w:hAnsi="Verdana" w:cs="Arial"/>
                <w:i/>
                <w:iCs/>
                <w:sz w:val="20"/>
                <w:szCs w:val="20"/>
              </w:rPr>
              <w:t>Rzym w czasach Quo Vadis</w:t>
            </w:r>
            <w:r w:rsidRPr="00C524BB">
              <w:rPr>
                <w:rFonts w:ascii="Verdana" w:hAnsi="Verdana" w:cs="Arial"/>
                <w:sz w:val="20"/>
                <w:szCs w:val="20"/>
              </w:rPr>
              <w:t>, Warszawa 2001</w:t>
            </w:r>
          </w:p>
          <w:p w14:paraId="26A52B60" w14:textId="77777777" w:rsidR="00204FFD" w:rsidRPr="00C524BB" w:rsidRDefault="00204FFD" w:rsidP="00204FFD">
            <w:pPr>
              <w:spacing w:after="120" w:line="240" w:lineRule="auto"/>
              <w:rPr>
                <w:rFonts w:ascii="Verdana" w:hAnsi="Verdana" w:cs="Arial"/>
                <w:sz w:val="20"/>
                <w:szCs w:val="20"/>
              </w:rPr>
            </w:pPr>
            <w:r w:rsidRPr="00C524BB">
              <w:rPr>
                <w:rFonts w:ascii="Verdana" w:hAnsi="Verdana" w:cs="Arial"/>
                <w:sz w:val="20"/>
                <w:szCs w:val="20"/>
              </w:rPr>
              <w:t xml:space="preserve">M. Nowicka, </w:t>
            </w:r>
            <w:r w:rsidRPr="00C524BB">
              <w:rPr>
                <w:rFonts w:ascii="Verdana" w:hAnsi="Verdana" w:cs="Arial"/>
                <w:i/>
                <w:iCs/>
                <w:sz w:val="20"/>
                <w:szCs w:val="20"/>
              </w:rPr>
              <w:t>Z dziejów malarstwa greckiego i rzymskiego</w:t>
            </w:r>
            <w:r w:rsidRPr="00C524BB">
              <w:rPr>
                <w:rFonts w:ascii="Verdana" w:hAnsi="Verdana" w:cs="Arial"/>
                <w:sz w:val="20"/>
                <w:szCs w:val="20"/>
              </w:rPr>
              <w:t>, Warszawa 1988</w:t>
            </w:r>
          </w:p>
          <w:p w14:paraId="103417E9" w14:textId="4D6BD657" w:rsidR="00204FFD" w:rsidRPr="00C524BB" w:rsidRDefault="00204FFD" w:rsidP="00204FFD">
            <w:pPr>
              <w:spacing w:after="90" w:line="240" w:lineRule="auto"/>
              <w:rPr>
                <w:rFonts w:ascii="Verdana" w:hAnsi="Verdana"/>
                <w:sz w:val="20"/>
                <w:szCs w:val="20"/>
              </w:rPr>
            </w:pPr>
            <w:r w:rsidRPr="00C524BB">
              <w:rPr>
                <w:rFonts w:ascii="Verdana" w:hAnsi="Verdana" w:cs="Arial"/>
                <w:sz w:val="20"/>
                <w:szCs w:val="20"/>
              </w:rPr>
              <w:t xml:space="preserve">S. </w:t>
            </w:r>
            <w:proofErr w:type="spellStart"/>
            <w:r w:rsidRPr="00C524BB">
              <w:rPr>
                <w:rFonts w:ascii="Verdana" w:hAnsi="Verdana" w:cs="Arial"/>
                <w:sz w:val="20"/>
                <w:szCs w:val="20"/>
              </w:rPr>
              <w:t>Pescarin</w:t>
            </w:r>
            <w:proofErr w:type="spellEnd"/>
            <w:r w:rsidRPr="00C524BB">
              <w:rPr>
                <w:rFonts w:ascii="Verdana" w:hAnsi="Verdana" w:cs="Arial"/>
                <w:sz w:val="20"/>
                <w:szCs w:val="20"/>
              </w:rPr>
              <w:t xml:space="preserve">, </w:t>
            </w:r>
            <w:r w:rsidRPr="00C524BB">
              <w:rPr>
                <w:rFonts w:ascii="Verdana" w:hAnsi="Verdana" w:cs="Arial"/>
                <w:i/>
                <w:iCs/>
                <w:sz w:val="20"/>
                <w:szCs w:val="20"/>
              </w:rPr>
              <w:t>Rzym. Przewodnik archeologiczny po wiecznym mieście</w:t>
            </w:r>
            <w:r w:rsidRPr="00C524BB">
              <w:rPr>
                <w:rFonts w:ascii="Verdana" w:hAnsi="Verdana" w:cs="Arial"/>
                <w:sz w:val="20"/>
                <w:szCs w:val="20"/>
              </w:rPr>
              <w:t>,</w:t>
            </w:r>
            <w:r w:rsidR="00AC2BB0" w:rsidRPr="00C524BB">
              <w:rPr>
                <w:rFonts w:ascii="Verdana" w:hAnsi="Verdana" w:cs="Arial"/>
                <w:sz w:val="20"/>
                <w:szCs w:val="20"/>
              </w:rPr>
              <w:t xml:space="preserve"> </w:t>
            </w:r>
            <w:r w:rsidRPr="00C524BB">
              <w:rPr>
                <w:rFonts w:ascii="Verdana" w:hAnsi="Verdana" w:cs="Arial"/>
                <w:sz w:val="20"/>
                <w:szCs w:val="20"/>
              </w:rPr>
              <w:t>Warszawa 2000</w:t>
            </w:r>
          </w:p>
        </w:tc>
      </w:tr>
      <w:tr w:rsidR="00204FFD" w:rsidRPr="00C524BB" w14:paraId="73609D72" w14:textId="77777777">
        <w:trPr>
          <w:trHeight w:val="60"/>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2069F34" w14:textId="77777777" w:rsidR="00204FFD" w:rsidRPr="00C524BB" w:rsidRDefault="00204FFD" w:rsidP="00204FFD">
            <w:pPr>
              <w:widowControl w:val="0"/>
              <w:numPr>
                <w:ilvl w:val="0"/>
                <w:numId w:val="17"/>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lastRenderedPageBreak/>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409CF3B" w14:textId="77777777" w:rsidR="007C0EE0" w:rsidRPr="00C524BB" w:rsidRDefault="007C0EE0" w:rsidP="007C0EE0">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Metody weryfikacji zakładanych efektów uczenia się: </w:t>
            </w:r>
          </w:p>
          <w:p w14:paraId="37600CE2" w14:textId="77777777" w:rsidR="007C0EE0" w:rsidRPr="00C524BB" w:rsidRDefault="007C0EE0" w:rsidP="007C0EE0">
            <w:pPr>
              <w:widowControl w:val="0"/>
              <w:spacing w:after="0" w:line="240" w:lineRule="auto"/>
              <w:textAlignment w:val="baseline"/>
              <w:rPr>
                <w:rFonts w:ascii="Verdana" w:eastAsia="Times New Roman" w:hAnsi="Verdana" w:cs="Times New Roman"/>
                <w:sz w:val="20"/>
                <w:szCs w:val="20"/>
                <w:lang w:eastAsia="pl-PL"/>
              </w:rPr>
            </w:pPr>
          </w:p>
          <w:p w14:paraId="7ADB1D14" w14:textId="7DAF77E0" w:rsidR="007C0EE0" w:rsidRPr="00C524BB" w:rsidRDefault="007C0EE0" w:rsidP="007C0EE0">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xml:space="preserve">- przygotowanie do zajęć i </w:t>
            </w:r>
            <w:r w:rsidRPr="00C524BB">
              <w:rPr>
                <w:rFonts w:ascii="Verdana" w:eastAsia="Times New Roman" w:hAnsi="Verdana" w:cs="Verdana"/>
                <w:sz w:val="20"/>
                <w:szCs w:val="20"/>
                <w:lang w:eastAsia="pl-PL"/>
              </w:rPr>
              <w:t>aktywny udział w zajęciach: K_W01, K_W06, K_W09, K_W10, K_U05, K_U06, K05, K_K06</w:t>
            </w:r>
            <w:r w:rsidR="00F056EF" w:rsidRPr="00C524BB">
              <w:rPr>
                <w:rFonts w:ascii="Verdana" w:eastAsia="Times New Roman" w:hAnsi="Verdana" w:cs="Verdana"/>
                <w:sz w:val="20"/>
                <w:szCs w:val="20"/>
                <w:lang w:eastAsia="pl-PL"/>
              </w:rPr>
              <w:t>,</w:t>
            </w:r>
          </w:p>
          <w:p w14:paraId="42F78672" w14:textId="4F96C35D" w:rsidR="007C0EE0" w:rsidRPr="00C524BB" w:rsidRDefault="007C0EE0" w:rsidP="007C0EE0">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xml:space="preserve">- pisemna praca semestralna (indywidualna, w skład której wchodzi prezentacja zabytków, wraz z ich opisem, w tym odpowiednim zapisem bibliograficznym oraz omówieniem zagadnień kulturowych związanych z prezentowanymi zabytkami): </w:t>
            </w:r>
            <w:r w:rsidRPr="00C524BB">
              <w:rPr>
                <w:rFonts w:ascii="Verdana" w:eastAsia="Times New Roman" w:hAnsi="Verdana" w:cs="Verdana"/>
                <w:sz w:val="20"/>
                <w:szCs w:val="20"/>
                <w:lang w:eastAsia="pl-PL"/>
              </w:rPr>
              <w:t>K_W01, K_W06, K_W09, K_U05, K_U06, K05, K_K06</w:t>
            </w:r>
            <w:r w:rsidR="00F056EF" w:rsidRPr="00C524BB">
              <w:rPr>
                <w:rFonts w:ascii="Verdana" w:eastAsia="Times New Roman" w:hAnsi="Verdana" w:cs="Verdana"/>
                <w:sz w:val="20"/>
                <w:szCs w:val="20"/>
                <w:lang w:eastAsia="pl-PL"/>
              </w:rPr>
              <w:t>.</w:t>
            </w:r>
          </w:p>
          <w:p w14:paraId="5ACC7973" w14:textId="518A70A8" w:rsidR="00204FFD" w:rsidRPr="00C524BB" w:rsidRDefault="00204FFD" w:rsidP="00204FFD">
            <w:pPr>
              <w:widowControl w:val="0"/>
              <w:spacing w:after="0" w:line="240" w:lineRule="auto"/>
              <w:textAlignment w:val="baseline"/>
              <w:rPr>
                <w:rFonts w:ascii="Verdana" w:eastAsia="Times New Roman" w:hAnsi="Verdana" w:cs="Times New Roman"/>
                <w:sz w:val="20"/>
                <w:szCs w:val="20"/>
                <w:lang w:eastAsia="pl-PL"/>
              </w:rPr>
            </w:pPr>
          </w:p>
          <w:p w14:paraId="715C0CB6" w14:textId="77777777" w:rsidR="00204FFD" w:rsidRPr="00C524BB" w:rsidRDefault="00204FFD" w:rsidP="00204FFD">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r>
      <w:tr w:rsidR="00204FFD" w:rsidRPr="00C524BB" w14:paraId="521E0948" w14:textId="77777777">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C851E04" w14:textId="77777777" w:rsidR="00204FFD" w:rsidRPr="00C524BB" w:rsidRDefault="00204FFD" w:rsidP="00204FFD">
            <w:pPr>
              <w:widowControl w:val="0"/>
              <w:numPr>
                <w:ilvl w:val="0"/>
                <w:numId w:val="18"/>
              </w:numPr>
              <w:spacing w:beforeAutospacing="1" w:afterAutospacing="1" w:line="240" w:lineRule="auto"/>
              <w:ind w:firstLine="0"/>
              <w:jc w:val="right"/>
              <w:textAlignment w:val="baseline"/>
              <w:rPr>
                <w:rFonts w:ascii="Verdana" w:eastAsia="Times New Roman" w:hAnsi="Verdana" w:cs="Times New Roman"/>
                <w:sz w:val="20"/>
                <w:szCs w:val="20"/>
                <w:lang w:eastAsia="pl-PL"/>
              </w:rPr>
            </w:pPr>
            <w:bookmarkStart w:id="1" w:name="_Hlk68620774"/>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4B42A53" w14:textId="77777777" w:rsidR="007C0EE0" w:rsidRPr="00C524BB" w:rsidRDefault="007C0EE0" w:rsidP="007C0EE0">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Warunki i forma zaliczenia poszczególnych komponentów przedmiotu/modułu: </w:t>
            </w:r>
          </w:p>
          <w:p w14:paraId="4EC89B5A" w14:textId="77777777" w:rsidR="007C0EE0" w:rsidRPr="00C524BB" w:rsidRDefault="007C0EE0" w:rsidP="007C0EE0">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p w14:paraId="00FCA670" w14:textId="77777777" w:rsidR="007C0EE0" w:rsidRPr="00C524BB" w:rsidRDefault="007C0EE0" w:rsidP="007C0EE0">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ciągła kontrola obecności i postępów w zakresie tematyki zajęć,</w:t>
            </w:r>
          </w:p>
          <w:p w14:paraId="7789C8E3" w14:textId="77777777" w:rsidR="007C0EE0" w:rsidRPr="00C524BB" w:rsidRDefault="007C0EE0" w:rsidP="007C0EE0">
            <w:pPr>
              <w:widowControl w:val="0"/>
              <w:snapToGrid w:val="0"/>
              <w:spacing w:before="120" w:after="120" w:line="240" w:lineRule="auto"/>
              <w:rPr>
                <w:rFonts w:ascii="Verdana" w:eastAsia="Times New Roman" w:hAnsi="Verdana" w:cs="Times New Roman"/>
                <w:sz w:val="20"/>
                <w:szCs w:val="20"/>
              </w:rPr>
            </w:pPr>
            <w:r w:rsidRPr="00C524BB">
              <w:rPr>
                <w:rFonts w:ascii="Verdana" w:eastAsia="Times New Roman" w:hAnsi="Verdana" w:cs="Times New Roman"/>
                <w:sz w:val="20"/>
                <w:szCs w:val="20"/>
              </w:rPr>
              <w:t xml:space="preserve">- </w:t>
            </w:r>
            <w:r w:rsidRPr="00C524BB">
              <w:rPr>
                <w:rFonts w:ascii="Verdana" w:eastAsia="Times New Roman" w:hAnsi="Verdana" w:cs="Times New Roman"/>
                <w:sz w:val="20"/>
                <w:szCs w:val="20"/>
                <w:lang w:eastAsia="pl-PL"/>
              </w:rPr>
              <w:t>pisemna praca semestralna (indywidualna) (100% oceny końcowej).</w:t>
            </w:r>
          </w:p>
          <w:p w14:paraId="4D8A6A54" w14:textId="7BECA120" w:rsidR="00204FFD" w:rsidRPr="00C524BB" w:rsidRDefault="007C0EE0" w:rsidP="007C0EE0">
            <w:pPr>
              <w:widowControl w:val="0"/>
              <w:snapToGrid w:val="0"/>
              <w:spacing w:before="120" w:after="120" w:line="240" w:lineRule="auto"/>
              <w:rPr>
                <w:rFonts w:ascii="Verdana" w:eastAsia="Times New Roman" w:hAnsi="Verdana" w:cs="Times New Roman"/>
                <w:sz w:val="20"/>
                <w:szCs w:val="20"/>
              </w:rPr>
            </w:pPr>
            <w:r w:rsidRPr="00C524BB">
              <w:rPr>
                <w:rFonts w:ascii="Verdana" w:eastAsia="Times New Roman" w:hAnsi="Verdana" w:cs="Verdana"/>
                <w:sz w:val="20"/>
                <w:szCs w:val="20"/>
                <w:lang w:eastAsia="pl-PL"/>
              </w:rPr>
              <w:t>Szczególnie aktywny udział w zajęciach może spowodować podwyższenie końcowej oceny o pół stopnia.</w:t>
            </w:r>
          </w:p>
        </w:tc>
      </w:tr>
      <w:tr w:rsidR="00204FFD" w:rsidRPr="00C524BB" w14:paraId="4C52ED6C" w14:textId="77777777">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556F728" w14:textId="77777777" w:rsidR="00204FFD" w:rsidRPr="00C524BB" w:rsidRDefault="00204FFD" w:rsidP="00204FFD">
            <w:pPr>
              <w:widowControl w:val="0"/>
              <w:numPr>
                <w:ilvl w:val="0"/>
                <w:numId w:val="19"/>
              </w:numPr>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45497DD" w14:textId="77777777" w:rsidR="00204FFD" w:rsidRPr="00C524BB" w:rsidRDefault="00204FFD" w:rsidP="00204FFD">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Nakład pracy studenta </w:t>
            </w:r>
          </w:p>
        </w:tc>
      </w:tr>
      <w:tr w:rsidR="00204FFD" w:rsidRPr="00C524BB" w14:paraId="4D6BD657" w14:textId="77777777">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6B36E8" w14:textId="77777777" w:rsidR="00204FFD" w:rsidRPr="00C524BB" w:rsidRDefault="00204FFD" w:rsidP="00204FFD">
            <w:pPr>
              <w:widowControl w:val="0"/>
              <w:spacing w:after="0" w:line="240" w:lineRule="auto"/>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026209F" w14:textId="77777777" w:rsidR="00204FFD" w:rsidRPr="00C524BB" w:rsidRDefault="00204FFD" w:rsidP="00204FFD">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forma realizacji zajęć przez studenta*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1BE5266" w14:textId="77777777" w:rsidR="00204FFD" w:rsidRPr="00C524BB" w:rsidRDefault="00204FFD" w:rsidP="00204FFD">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liczba godzin przeznaczona na zrealizowanie danego rodzaju zajęć </w:t>
            </w:r>
          </w:p>
        </w:tc>
      </w:tr>
      <w:tr w:rsidR="00204FFD" w:rsidRPr="00C524BB" w14:paraId="00F725DC" w14:textId="77777777">
        <w:trPr>
          <w:trHeight w:val="30"/>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0AA5CA" w14:textId="77777777" w:rsidR="00204FFD" w:rsidRPr="00C524BB" w:rsidRDefault="00204FFD" w:rsidP="00204FFD">
            <w:pPr>
              <w:widowControl w:val="0"/>
              <w:spacing w:after="0" w:line="240" w:lineRule="auto"/>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C871C95" w14:textId="77777777" w:rsidR="00204FFD" w:rsidRPr="00C524BB" w:rsidRDefault="00204FFD" w:rsidP="00204FFD">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zajęcia (wg planu studiów) z prowadzącym: </w:t>
            </w:r>
          </w:p>
          <w:p w14:paraId="4660770A" w14:textId="4FE42EFF" w:rsidR="00204FFD" w:rsidRPr="00C524BB" w:rsidRDefault="00204FFD" w:rsidP="00204FFD">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-konwersatorium</w:t>
            </w:r>
          </w:p>
          <w:p w14:paraId="40ECDD99" w14:textId="4DA43630" w:rsidR="00204FFD" w:rsidRPr="00C524BB" w:rsidRDefault="00204FFD" w:rsidP="00204FFD">
            <w:pPr>
              <w:widowControl w:val="0"/>
              <w:spacing w:after="0" w:line="240" w:lineRule="auto"/>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9FE0448" w14:textId="7260BFC9" w:rsidR="00204FFD" w:rsidRPr="00C524BB" w:rsidRDefault="00204FFD" w:rsidP="00204FFD">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30</w:t>
            </w:r>
          </w:p>
        </w:tc>
      </w:tr>
      <w:tr w:rsidR="00204FFD" w:rsidRPr="00C524BB" w14:paraId="13E4E150" w14:textId="77777777">
        <w:trPr>
          <w:trHeight w:val="45"/>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742B63" w14:textId="77777777" w:rsidR="00204FFD" w:rsidRPr="00C524BB" w:rsidRDefault="00204FFD" w:rsidP="00204FFD">
            <w:pPr>
              <w:widowControl w:val="0"/>
              <w:spacing w:after="0" w:line="240" w:lineRule="auto"/>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7B12CDE" w14:textId="594C6453" w:rsidR="00204FFD" w:rsidRPr="00C524BB" w:rsidRDefault="00204FFD" w:rsidP="00204FFD">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praca własna studenta (w tym udział w pracach grupowych): </w:t>
            </w:r>
          </w:p>
          <w:p w14:paraId="080B5E4C" w14:textId="68438F6A" w:rsidR="00204FFD" w:rsidRPr="00C524BB" w:rsidRDefault="00204FFD" w:rsidP="00204FFD">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przygotowanie do zajęć</w:t>
            </w:r>
            <w:r w:rsidR="002E4EE6" w:rsidRPr="00C524BB">
              <w:rPr>
                <w:rFonts w:ascii="Verdana" w:eastAsia="Times New Roman" w:hAnsi="Verdana" w:cs="Times New Roman"/>
                <w:sz w:val="20"/>
                <w:szCs w:val="20"/>
                <w:lang w:eastAsia="pl-PL"/>
              </w:rPr>
              <w:t xml:space="preserve"> i </w:t>
            </w:r>
            <w:r w:rsidRPr="00C524BB">
              <w:rPr>
                <w:rFonts w:ascii="Verdana" w:eastAsia="Times New Roman" w:hAnsi="Verdana" w:cs="Times New Roman"/>
                <w:sz w:val="20"/>
                <w:szCs w:val="20"/>
                <w:lang w:eastAsia="pl-PL"/>
              </w:rPr>
              <w:t>czytanie wskazanej literatury: </w:t>
            </w:r>
          </w:p>
          <w:p w14:paraId="40540C90" w14:textId="1E6B735C" w:rsidR="00204FFD" w:rsidRPr="00C524BB" w:rsidRDefault="00204FFD" w:rsidP="00204FFD">
            <w:pPr>
              <w:widowControl w:val="0"/>
              <w:spacing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przygotowanie prac pisemnych</w:t>
            </w:r>
            <w:r w:rsidR="00F056EF" w:rsidRPr="00C524BB">
              <w:rPr>
                <w:rFonts w:ascii="Verdana" w:eastAsia="Times New Roman" w:hAnsi="Verdana" w:cs="Times New Roman"/>
                <w:sz w:val="20"/>
                <w:szCs w:val="20"/>
                <w:lang w:eastAsia="pl-PL"/>
              </w:rPr>
              <w:t>:</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9F27497" w14:textId="77777777" w:rsidR="00204FFD" w:rsidRPr="00C524BB" w:rsidRDefault="00204FFD" w:rsidP="00204FFD">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 </w:t>
            </w:r>
          </w:p>
          <w:p w14:paraId="1CEB0EB4" w14:textId="02E1B44C" w:rsidR="00204FFD" w:rsidRPr="00C524BB" w:rsidRDefault="00B053F7" w:rsidP="00204FFD">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30</w:t>
            </w:r>
          </w:p>
          <w:p w14:paraId="27CE7278" w14:textId="419AF4B9" w:rsidR="002E4EE6" w:rsidRPr="00C524BB" w:rsidRDefault="002E4EE6" w:rsidP="00204FFD">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10</w:t>
            </w:r>
          </w:p>
          <w:p w14:paraId="7372BDB6" w14:textId="11B6DA57" w:rsidR="00204FFD" w:rsidRPr="00C524BB" w:rsidRDefault="00204FFD" w:rsidP="00204FFD">
            <w:pPr>
              <w:widowControl w:val="0"/>
              <w:spacing w:beforeAutospacing="1" w:after="0" w:line="240" w:lineRule="auto"/>
              <w:textAlignment w:val="baseline"/>
              <w:rPr>
                <w:rFonts w:ascii="Verdana" w:eastAsia="Times New Roman" w:hAnsi="Verdana" w:cs="Times New Roman"/>
                <w:sz w:val="20"/>
                <w:szCs w:val="20"/>
                <w:lang w:eastAsia="pl-PL"/>
              </w:rPr>
            </w:pPr>
          </w:p>
        </w:tc>
      </w:tr>
      <w:tr w:rsidR="00204FFD" w:rsidRPr="00C524BB" w14:paraId="66485CA4" w14:textId="77777777">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A466A5" w14:textId="77777777" w:rsidR="00204FFD" w:rsidRPr="00C524BB" w:rsidRDefault="00204FFD" w:rsidP="00204FFD">
            <w:pPr>
              <w:widowControl w:val="0"/>
              <w:spacing w:after="0" w:line="240" w:lineRule="auto"/>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402A4B5" w14:textId="77777777" w:rsidR="00204FFD" w:rsidRPr="00C524BB" w:rsidRDefault="00204FFD" w:rsidP="00204FFD">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4756249" w14:textId="74D85525" w:rsidR="00204FFD" w:rsidRPr="00C524BB" w:rsidRDefault="00B053F7" w:rsidP="00204FFD">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60</w:t>
            </w:r>
          </w:p>
        </w:tc>
      </w:tr>
      <w:tr w:rsidR="00204FFD" w:rsidRPr="00C524BB" w14:paraId="7098A643" w14:textId="77777777">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16DC6B" w14:textId="77777777" w:rsidR="00204FFD" w:rsidRPr="00C524BB" w:rsidRDefault="00204FFD" w:rsidP="00204FFD">
            <w:pPr>
              <w:widowControl w:val="0"/>
              <w:spacing w:after="0" w:line="240" w:lineRule="auto"/>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512AA5E" w14:textId="77777777" w:rsidR="00204FFD" w:rsidRPr="00C524BB" w:rsidRDefault="00204FFD" w:rsidP="00204FFD">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Liczba punktów ECTS (</w:t>
            </w:r>
            <w:r w:rsidRPr="00C524BB">
              <w:rPr>
                <w:rFonts w:ascii="Verdana" w:eastAsia="Times New Roman" w:hAnsi="Verdana" w:cs="Times New Roman"/>
                <w:i/>
                <w:iCs/>
                <w:sz w:val="20"/>
                <w:szCs w:val="20"/>
                <w:lang w:eastAsia="pl-PL"/>
              </w:rPr>
              <w:t>jeśli jest wymagana</w:t>
            </w:r>
            <w:r w:rsidRPr="00C524BB">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81ECC84" w14:textId="0D0C5690" w:rsidR="00204FFD" w:rsidRPr="00C524BB" w:rsidRDefault="00B053F7" w:rsidP="00204FFD">
            <w:pPr>
              <w:widowControl w:val="0"/>
              <w:spacing w:beforeAutospacing="1" w:after="0" w:line="240" w:lineRule="auto"/>
              <w:textAlignment w:val="baseline"/>
              <w:rPr>
                <w:rFonts w:ascii="Verdana" w:eastAsia="Times New Roman" w:hAnsi="Verdana" w:cs="Times New Roman"/>
                <w:sz w:val="20"/>
                <w:szCs w:val="20"/>
                <w:lang w:eastAsia="pl-PL"/>
              </w:rPr>
            </w:pPr>
            <w:r w:rsidRPr="00C524BB">
              <w:rPr>
                <w:rFonts w:ascii="Verdana" w:eastAsia="Times New Roman" w:hAnsi="Verdana" w:cs="Times New Roman"/>
                <w:sz w:val="20"/>
                <w:szCs w:val="20"/>
                <w:lang w:eastAsia="pl-PL"/>
              </w:rPr>
              <w:t>2</w:t>
            </w:r>
          </w:p>
        </w:tc>
      </w:tr>
      <w:bookmarkEnd w:id="1"/>
    </w:tbl>
    <w:p w14:paraId="2BF5D092" w14:textId="77777777" w:rsidR="00C7098F" w:rsidRPr="00D77197" w:rsidRDefault="00C7098F">
      <w:pPr>
        <w:rPr>
          <w:rFonts w:ascii="Verdana" w:hAnsi="Verdana"/>
          <w:sz w:val="20"/>
          <w:szCs w:val="20"/>
        </w:rPr>
      </w:pPr>
    </w:p>
    <w:sectPr w:rsidR="00C7098F" w:rsidRPr="00D77197">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4B3C"/>
    <w:multiLevelType w:val="multilevel"/>
    <w:tmpl w:val="049C4C3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8E52F7"/>
    <w:multiLevelType w:val="multilevel"/>
    <w:tmpl w:val="50007AF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270552"/>
    <w:multiLevelType w:val="multilevel"/>
    <w:tmpl w:val="A32693F2"/>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CB3523"/>
    <w:multiLevelType w:val="hybridMultilevel"/>
    <w:tmpl w:val="E44E48CA"/>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A7108FB"/>
    <w:multiLevelType w:val="multilevel"/>
    <w:tmpl w:val="578E61B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BE0E50"/>
    <w:multiLevelType w:val="multilevel"/>
    <w:tmpl w:val="B04E3A7E"/>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F731F4"/>
    <w:multiLevelType w:val="multilevel"/>
    <w:tmpl w:val="58BC7A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11C7351"/>
    <w:multiLevelType w:val="multilevel"/>
    <w:tmpl w:val="9752CCC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034009"/>
    <w:multiLevelType w:val="multilevel"/>
    <w:tmpl w:val="C3DC3F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90484A"/>
    <w:multiLevelType w:val="multilevel"/>
    <w:tmpl w:val="0B74E3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B76EF7"/>
    <w:multiLevelType w:val="multilevel"/>
    <w:tmpl w:val="A2E2522C"/>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3D1442"/>
    <w:multiLevelType w:val="multilevel"/>
    <w:tmpl w:val="A8E86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0426F8"/>
    <w:multiLevelType w:val="multilevel"/>
    <w:tmpl w:val="67E4043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6506E7"/>
    <w:multiLevelType w:val="multilevel"/>
    <w:tmpl w:val="F3A45F88"/>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686850"/>
    <w:multiLevelType w:val="multilevel"/>
    <w:tmpl w:val="1362EE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FD0129"/>
    <w:multiLevelType w:val="hybridMultilevel"/>
    <w:tmpl w:val="1E68EE92"/>
    <w:lvl w:ilvl="0" w:tplc="FCFC0988">
      <w:start w:val="1"/>
      <w:numFmt w:val="upperLetter"/>
      <w:lvlText w:val="%1."/>
      <w:lvlJc w:val="left"/>
      <w:pPr>
        <w:ind w:left="430" w:hanging="360"/>
      </w:pPr>
      <w:rPr>
        <w:rFonts w:hint="default"/>
      </w:rPr>
    </w:lvl>
    <w:lvl w:ilvl="1" w:tplc="04070019" w:tentative="1">
      <w:start w:val="1"/>
      <w:numFmt w:val="lowerLetter"/>
      <w:lvlText w:val="%2."/>
      <w:lvlJc w:val="left"/>
      <w:pPr>
        <w:ind w:left="1150" w:hanging="360"/>
      </w:pPr>
    </w:lvl>
    <w:lvl w:ilvl="2" w:tplc="0407001B" w:tentative="1">
      <w:start w:val="1"/>
      <w:numFmt w:val="lowerRoman"/>
      <w:lvlText w:val="%3."/>
      <w:lvlJc w:val="right"/>
      <w:pPr>
        <w:ind w:left="1870" w:hanging="180"/>
      </w:pPr>
    </w:lvl>
    <w:lvl w:ilvl="3" w:tplc="0407000F" w:tentative="1">
      <w:start w:val="1"/>
      <w:numFmt w:val="decimal"/>
      <w:lvlText w:val="%4."/>
      <w:lvlJc w:val="left"/>
      <w:pPr>
        <w:ind w:left="2590" w:hanging="360"/>
      </w:pPr>
    </w:lvl>
    <w:lvl w:ilvl="4" w:tplc="04070019" w:tentative="1">
      <w:start w:val="1"/>
      <w:numFmt w:val="lowerLetter"/>
      <w:lvlText w:val="%5."/>
      <w:lvlJc w:val="left"/>
      <w:pPr>
        <w:ind w:left="3310" w:hanging="360"/>
      </w:pPr>
    </w:lvl>
    <w:lvl w:ilvl="5" w:tplc="0407001B" w:tentative="1">
      <w:start w:val="1"/>
      <w:numFmt w:val="lowerRoman"/>
      <w:lvlText w:val="%6."/>
      <w:lvlJc w:val="right"/>
      <w:pPr>
        <w:ind w:left="4030" w:hanging="180"/>
      </w:pPr>
    </w:lvl>
    <w:lvl w:ilvl="6" w:tplc="0407000F" w:tentative="1">
      <w:start w:val="1"/>
      <w:numFmt w:val="decimal"/>
      <w:lvlText w:val="%7."/>
      <w:lvlJc w:val="left"/>
      <w:pPr>
        <w:ind w:left="4750" w:hanging="360"/>
      </w:pPr>
    </w:lvl>
    <w:lvl w:ilvl="7" w:tplc="04070019" w:tentative="1">
      <w:start w:val="1"/>
      <w:numFmt w:val="lowerLetter"/>
      <w:lvlText w:val="%8."/>
      <w:lvlJc w:val="left"/>
      <w:pPr>
        <w:ind w:left="5470" w:hanging="360"/>
      </w:pPr>
    </w:lvl>
    <w:lvl w:ilvl="8" w:tplc="0407001B" w:tentative="1">
      <w:start w:val="1"/>
      <w:numFmt w:val="lowerRoman"/>
      <w:lvlText w:val="%9."/>
      <w:lvlJc w:val="right"/>
      <w:pPr>
        <w:ind w:left="6190" w:hanging="180"/>
      </w:pPr>
    </w:lvl>
  </w:abstractNum>
  <w:abstractNum w:abstractNumId="16" w15:restartNumberingAfterBreak="0">
    <w:nsid w:val="54214570"/>
    <w:multiLevelType w:val="multilevel"/>
    <w:tmpl w:val="4A9CBFD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58341F2"/>
    <w:multiLevelType w:val="multilevel"/>
    <w:tmpl w:val="5736145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BF50113"/>
    <w:multiLevelType w:val="multilevel"/>
    <w:tmpl w:val="AEDE175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6EC43CF"/>
    <w:multiLevelType w:val="multilevel"/>
    <w:tmpl w:val="243C83C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AD2374B"/>
    <w:multiLevelType w:val="multilevel"/>
    <w:tmpl w:val="0A6C2552"/>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DE94EC2"/>
    <w:multiLevelType w:val="multilevel"/>
    <w:tmpl w:val="3C748BCA"/>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4"/>
  </w:num>
  <w:num w:numId="3">
    <w:abstractNumId w:val="8"/>
  </w:num>
  <w:num w:numId="4">
    <w:abstractNumId w:val="9"/>
  </w:num>
  <w:num w:numId="5">
    <w:abstractNumId w:val="1"/>
  </w:num>
  <w:num w:numId="6">
    <w:abstractNumId w:val="7"/>
  </w:num>
  <w:num w:numId="7">
    <w:abstractNumId w:val="0"/>
  </w:num>
  <w:num w:numId="8">
    <w:abstractNumId w:val="12"/>
  </w:num>
  <w:num w:numId="9">
    <w:abstractNumId w:val="4"/>
  </w:num>
  <w:num w:numId="10">
    <w:abstractNumId w:val="16"/>
  </w:num>
  <w:num w:numId="11">
    <w:abstractNumId w:val="17"/>
  </w:num>
  <w:num w:numId="12">
    <w:abstractNumId w:val="18"/>
  </w:num>
  <w:num w:numId="13">
    <w:abstractNumId w:val="19"/>
  </w:num>
  <w:num w:numId="14">
    <w:abstractNumId w:val="20"/>
  </w:num>
  <w:num w:numId="15">
    <w:abstractNumId w:val="2"/>
  </w:num>
  <w:num w:numId="16">
    <w:abstractNumId w:val="10"/>
  </w:num>
  <w:num w:numId="17">
    <w:abstractNumId w:val="21"/>
  </w:num>
  <w:num w:numId="18">
    <w:abstractNumId w:val="5"/>
  </w:num>
  <w:num w:numId="19">
    <w:abstractNumId w:val="13"/>
  </w:num>
  <w:num w:numId="20">
    <w:abstractNumId w:val="6"/>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8F"/>
    <w:rsid w:val="00017083"/>
    <w:rsid w:val="00042A10"/>
    <w:rsid w:val="000C7952"/>
    <w:rsid w:val="00204FFD"/>
    <w:rsid w:val="002102C4"/>
    <w:rsid w:val="002E1130"/>
    <w:rsid w:val="002E4EE6"/>
    <w:rsid w:val="00403AB5"/>
    <w:rsid w:val="004C463F"/>
    <w:rsid w:val="0068720F"/>
    <w:rsid w:val="006B5D82"/>
    <w:rsid w:val="00754156"/>
    <w:rsid w:val="007C0EE0"/>
    <w:rsid w:val="008B19B5"/>
    <w:rsid w:val="00932DCD"/>
    <w:rsid w:val="00A32795"/>
    <w:rsid w:val="00AC2BB0"/>
    <w:rsid w:val="00B053F7"/>
    <w:rsid w:val="00B7517A"/>
    <w:rsid w:val="00B76EF7"/>
    <w:rsid w:val="00B92B92"/>
    <w:rsid w:val="00BE7EA3"/>
    <w:rsid w:val="00BF6809"/>
    <w:rsid w:val="00C524BB"/>
    <w:rsid w:val="00C7098F"/>
    <w:rsid w:val="00C82DD9"/>
    <w:rsid w:val="00D12A34"/>
    <w:rsid w:val="00D63202"/>
    <w:rsid w:val="00D77197"/>
    <w:rsid w:val="00D907F6"/>
    <w:rsid w:val="00D97061"/>
    <w:rsid w:val="00DD6C5D"/>
    <w:rsid w:val="00E40DE6"/>
    <w:rsid w:val="00F056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8C93"/>
  <w15:docId w15:val="{46507ED5-54D3-4194-8E50-64AD1801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540ABD"/>
    <w:rPr>
      <w:rFonts w:ascii="Segoe UI" w:hAnsi="Segoe UI" w:cs="Segoe UI"/>
      <w:sz w:val="18"/>
      <w:szCs w:val="18"/>
    </w:rPr>
  </w:style>
  <w:style w:type="paragraph" w:customStyle="1" w:styleId="Nagwek1">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pPr>
      <w:ind w:left="720"/>
      <w:contextualSpacing/>
    </w:pPr>
  </w:style>
  <w:style w:type="paragraph" w:styleId="Tekstdymka">
    <w:name w:val="Balloon Text"/>
    <w:basedOn w:val="Normalny"/>
    <w:link w:val="TekstdymkaZnak"/>
    <w:uiPriority w:val="99"/>
    <w:semiHidden/>
    <w:unhideWhenUsed/>
    <w:qFormat/>
    <w:rsid w:val="00540ABD"/>
    <w:pPr>
      <w:spacing w:after="0" w:line="240" w:lineRule="auto"/>
    </w:pPr>
    <w:rPr>
      <w:rFonts w:ascii="Segoe UI" w:hAnsi="Segoe UI" w:cs="Segoe UI"/>
      <w:sz w:val="18"/>
      <w:szCs w:val="18"/>
    </w:rPr>
  </w:style>
  <w:style w:type="character" w:customStyle="1" w:styleId="citation">
    <w:name w:val="citation"/>
    <w:basedOn w:val="Domylnaczcionkaakapitu"/>
    <w:rsid w:val="000C7952"/>
  </w:style>
  <w:style w:type="character" w:styleId="Hipercze">
    <w:name w:val="Hyperlink"/>
    <w:basedOn w:val="Domylnaczcionkaakapitu"/>
    <w:uiPriority w:val="99"/>
    <w:semiHidden/>
    <w:unhideWhenUsed/>
    <w:rsid w:val="00D63202"/>
    <w:rPr>
      <w:color w:val="0000FF"/>
      <w:u w:val="single"/>
    </w:rPr>
  </w:style>
  <w:style w:type="character" w:customStyle="1" w:styleId="cite-name-before">
    <w:name w:val="cite-name-before"/>
    <w:basedOn w:val="Domylnaczcionkaakapitu"/>
    <w:rsid w:val="00D63202"/>
  </w:style>
  <w:style w:type="character" w:customStyle="1" w:styleId="cite-name-full">
    <w:name w:val="cite-name-full"/>
    <w:basedOn w:val="Domylnaczcionkaakapitu"/>
    <w:rsid w:val="00D63202"/>
  </w:style>
  <w:style w:type="character" w:customStyle="1" w:styleId="cite-lastname">
    <w:name w:val="cite-lastname"/>
    <w:basedOn w:val="Domylnaczcionkaakapitu"/>
    <w:rsid w:val="00D63202"/>
  </w:style>
  <w:style w:type="character" w:styleId="Odwoaniedokomentarza">
    <w:name w:val="annotation reference"/>
    <w:basedOn w:val="Domylnaczcionkaakapitu"/>
    <w:uiPriority w:val="99"/>
    <w:semiHidden/>
    <w:unhideWhenUsed/>
    <w:rsid w:val="00403AB5"/>
    <w:rPr>
      <w:sz w:val="16"/>
      <w:szCs w:val="16"/>
    </w:rPr>
  </w:style>
  <w:style w:type="paragraph" w:styleId="Tekstkomentarza">
    <w:name w:val="annotation text"/>
    <w:basedOn w:val="Normalny"/>
    <w:link w:val="TekstkomentarzaZnak"/>
    <w:uiPriority w:val="99"/>
    <w:semiHidden/>
    <w:unhideWhenUsed/>
    <w:rsid w:val="00403A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3AB5"/>
    <w:rPr>
      <w:sz w:val="20"/>
      <w:szCs w:val="20"/>
    </w:rPr>
  </w:style>
  <w:style w:type="paragraph" w:styleId="Tematkomentarza">
    <w:name w:val="annotation subject"/>
    <w:basedOn w:val="Tekstkomentarza"/>
    <w:next w:val="Tekstkomentarza"/>
    <w:link w:val="TematkomentarzaZnak"/>
    <w:uiPriority w:val="99"/>
    <w:semiHidden/>
    <w:unhideWhenUsed/>
    <w:rsid w:val="00403AB5"/>
    <w:rPr>
      <w:b/>
      <w:bCs/>
    </w:rPr>
  </w:style>
  <w:style w:type="character" w:customStyle="1" w:styleId="TematkomentarzaZnak">
    <w:name w:val="Temat komentarza Znak"/>
    <w:basedOn w:val="TekstkomentarzaZnak"/>
    <w:link w:val="Tematkomentarza"/>
    <w:uiPriority w:val="99"/>
    <w:semiHidden/>
    <w:rsid w:val="00403AB5"/>
    <w:rPr>
      <w:b/>
      <w:bCs/>
      <w:sz w:val="20"/>
      <w:szCs w:val="20"/>
    </w:rPr>
  </w:style>
  <w:style w:type="paragraph" w:styleId="NormalnyWeb">
    <w:name w:val="Normal (Web)"/>
    <w:basedOn w:val="Normalny"/>
    <w:uiPriority w:val="99"/>
    <w:semiHidden/>
    <w:unhideWhenUsed/>
    <w:rsid w:val="00204FFD"/>
    <w:pPr>
      <w:suppressAutoHyphens w:val="0"/>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TML-cytat">
    <w:name w:val="HTML Cite"/>
    <w:basedOn w:val="Domylnaczcionkaakapitu"/>
    <w:uiPriority w:val="99"/>
    <w:semiHidden/>
    <w:unhideWhenUsed/>
    <w:rsid w:val="00204F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434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DEEA81AE-356F-465A-9D03-5F27B67A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1112</Words>
  <Characters>6676</Characters>
  <Application>Microsoft Office Word</Application>
  <DocSecurity>0</DocSecurity>
  <Lines>55</Lines>
  <Paragraphs>15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Liwanowska</dc:creator>
  <dc:description/>
  <cp:lastModifiedBy>Magdalena</cp:lastModifiedBy>
  <cp:revision>10</cp:revision>
  <cp:lastPrinted>2022-03-14T08:18:00Z</cp:lastPrinted>
  <dcterms:created xsi:type="dcterms:W3CDTF">2021-12-14T08:09:00Z</dcterms:created>
  <dcterms:modified xsi:type="dcterms:W3CDTF">2022-03-14T08:18:00Z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