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6F0A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6EBDCB57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22EBA5A" w14:textId="77777777" w:rsidR="00D22C26" w:rsidRPr="00A05575" w:rsidRDefault="0038364C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5AFB7FB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5131F53F" w14:textId="518A68D8" w:rsidR="00D22C26" w:rsidRPr="00A05575" w:rsidRDefault="0038364C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557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D22C26" w:rsidRPr="003B1732" w14:paraId="5878EFD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95009" w14:textId="77777777" w:rsidR="00D22C26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49A534C" w14:textId="77777777" w:rsidR="003B1732" w:rsidRPr="003B1732" w:rsidRDefault="003B1732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A432E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0701AE0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C3AAB6" w14:textId="2FA173FB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>Historia starożytne</w:t>
            </w:r>
            <w:r w:rsidR="00EE40D7" w:rsidRPr="003B1732">
              <w:rPr>
                <w:rFonts w:ascii="Verdana" w:hAnsi="Verdana"/>
                <w:sz w:val="20"/>
                <w:szCs w:val="20"/>
              </w:rPr>
              <w:t>j</w:t>
            </w:r>
            <w:r w:rsidR="009E47BE" w:rsidRPr="003B17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40D7" w:rsidRPr="003B1732">
              <w:rPr>
                <w:rFonts w:ascii="Verdana" w:hAnsi="Verdana"/>
                <w:sz w:val="20"/>
                <w:szCs w:val="20"/>
              </w:rPr>
              <w:t>Grecji 2</w:t>
            </w:r>
            <w:r w:rsidR="005174F6" w:rsidRPr="003B1732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="005174F6" w:rsidRPr="003B1732">
              <w:rPr>
                <w:rFonts w:ascii="Verdana" w:hAnsi="Verdana"/>
                <w:sz w:val="20"/>
                <w:szCs w:val="20"/>
              </w:rPr>
              <w:t>History</w:t>
            </w:r>
            <w:proofErr w:type="spellEnd"/>
            <w:r w:rsidR="005174F6" w:rsidRPr="003B1732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="005174F6" w:rsidRPr="003B1732">
              <w:rPr>
                <w:rFonts w:ascii="Verdana" w:hAnsi="Verdana"/>
                <w:sz w:val="20"/>
                <w:szCs w:val="20"/>
              </w:rPr>
              <w:t>ancien</w:t>
            </w:r>
            <w:r w:rsidR="003C7A8C" w:rsidRPr="003B1732">
              <w:rPr>
                <w:rFonts w:ascii="Verdana" w:hAnsi="Verdana"/>
                <w:sz w:val="20"/>
                <w:szCs w:val="20"/>
              </w:rPr>
              <w:t>t</w:t>
            </w:r>
            <w:proofErr w:type="spellEnd"/>
            <w:r w:rsidR="005174F6" w:rsidRPr="003B17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40D7" w:rsidRPr="003B1732">
              <w:rPr>
                <w:rFonts w:ascii="Verdana" w:hAnsi="Verdana"/>
                <w:sz w:val="20"/>
                <w:szCs w:val="20"/>
              </w:rPr>
              <w:t>Greece 2</w:t>
            </w:r>
          </w:p>
        </w:tc>
      </w:tr>
      <w:tr w:rsidR="00D22C26" w:rsidRPr="003B1732" w14:paraId="1CC221F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51937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293A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43B4C2C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1E5ED01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>literaturoznawstwo</w:t>
            </w:r>
          </w:p>
        </w:tc>
      </w:tr>
      <w:tr w:rsidR="00D22C26" w:rsidRPr="003B1732" w14:paraId="5AF13C66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E026E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01FE8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1650157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D22C26" w:rsidRPr="003B1732" w14:paraId="2238A37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6EE11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7FA49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B19A2F3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8D3BB8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22C26" w:rsidRPr="003B1732" w14:paraId="0A4D823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4BB3D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B9717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EF00DC7" w14:textId="4B1D5235" w:rsidR="001222D5" w:rsidRPr="003B1732" w:rsidRDefault="001222D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D22C26" w:rsidRPr="003B1732" w14:paraId="5E01CC8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8E8EB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C6C04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3B173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A8BDD4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748D5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22C26" w:rsidRPr="003B1732" w14:paraId="753FBEA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10768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5CD83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4BA054A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69B488" w14:textId="0B5DCBFD" w:rsidR="00A05575" w:rsidRPr="003B1732" w:rsidRDefault="005174F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 xml:space="preserve">Studia </w:t>
            </w:r>
            <w:r w:rsidR="003C7A8C" w:rsidRPr="003B1732">
              <w:rPr>
                <w:rFonts w:ascii="Verdana" w:hAnsi="Verdana"/>
                <w:sz w:val="20"/>
                <w:szCs w:val="20"/>
              </w:rPr>
              <w:t>śródziemnomorskie</w:t>
            </w:r>
          </w:p>
        </w:tc>
      </w:tr>
      <w:tr w:rsidR="00D22C26" w:rsidRPr="003B1732" w14:paraId="60B2786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16F5F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A6899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3B173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FABB4A8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3E93A2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D22C26" w:rsidRPr="003B1732" w14:paraId="781A3EF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1FD5B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16226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3B173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5BF40B2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21ADEE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</w:t>
            </w:r>
          </w:p>
        </w:tc>
      </w:tr>
      <w:tr w:rsidR="00D22C26" w:rsidRPr="003B1732" w14:paraId="5B23586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DF906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721B0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3B173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25433DC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562702" w14:textId="4FC99D8F" w:rsidR="00A05575" w:rsidRPr="003B1732" w:rsidRDefault="00435AF5" w:rsidP="0036496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D22C26" w:rsidRPr="003B1732" w14:paraId="2ADCBCB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28D93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E48C5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83A9DE2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C7CBA8" w14:textId="77777777" w:rsidR="00A05575" w:rsidRPr="003B1732" w:rsidRDefault="00B015E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 w:rsidR="00934AB5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3</w:t>
            </w:r>
            <w:r w:rsidR="00A05575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D22C26" w:rsidRPr="003B1732" w14:paraId="372B6FC2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11D75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154D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F82184C" w14:textId="77777777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EACF9C" w14:textId="062D1275" w:rsidR="00A05575" w:rsidRPr="003B1732" w:rsidRDefault="00435AF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Zaliczony przedmiot Historia starożytnej Grecji 1</w:t>
            </w:r>
          </w:p>
        </w:tc>
      </w:tr>
      <w:tr w:rsidR="00D22C26" w:rsidRPr="003B1732" w14:paraId="206E043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2627B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8AEAD" w14:textId="77777777" w:rsidR="00A05575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FA1D9D9" w14:textId="195F9E8B" w:rsidR="00A05575" w:rsidRPr="003B1732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F2F30C1" w14:textId="4D96723C" w:rsidR="00A05575" w:rsidRPr="003B1732" w:rsidRDefault="005174F6" w:rsidP="00814142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Celem zajęć jest wprowadzenie studentów w </w:t>
            </w:r>
            <w:r w:rsidR="00400F0E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historię starożytne</w:t>
            </w:r>
            <w:r w:rsidR="00546F1F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 Grecji</w:t>
            </w:r>
            <w:r w:rsidR="00400F0E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="00875E02" w:rsidRPr="003B1732">
              <w:rPr>
                <w:rFonts w:ascii="Verdana" w:hAnsi="Verdana"/>
                <w:sz w:val="20"/>
                <w:szCs w:val="20"/>
              </w:rPr>
              <w:t xml:space="preserve">Studenci poznają nie tylko zmiany zachodzące w gospodarce, społeczeństwie, religii i kulturze </w:t>
            </w:r>
            <w:r w:rsidR="00546F1F" w:rsidRPr="003B1732">
              <w:rPr>
                <w:rFonts w:ascii="Verdana" w:hAnsi="Verdana"/>
                <w:sz w:val="20"/>
                <w:szCs w:val="20"/>
              </w:rPr>
              <w:t xml:space="preserve">polis greckich </w:t>
            </w:r>
            <w:r w:rsidR="00875E02" w:rsidRPr="003B1732">
              <w:rPr>
                <w:rFonts w:ascii="Verdana" w:hAnsi="Verdana"/>
                <w:sz w:val="20"/>
                <w:szCs w:val="20"/>
              </w:rPr>
              <w:t>ale również</w:t>
            </w:r>
            <w:r w:rsidR="00546F1F" w:rsidRPr="003B1732">
              <w:rPr>
                <w:rFonts w:ascii="Verdana" w:hAnsi="Verdana"/>
                <w:sz w:val="20"/>
                <w:szCs w:val="20"/>
              </w:rPr>
              <w:t xml:space="preserve"> ich</w:t>
            </w:r>
            <w:r w:rsidR="00875E02" w:rsidRPr="003B1732">
              <w:rPr>
                <w:rFonts w:ascii="Verdana" w:hAnsi="Verdana"/>
                <w:sz w:val="20"/>
                <w:szCs w:val="20"/>
              </w:rPr>
              <w:t xml:space="preserve"> politykę zagraniczną. Zajęcia zostaną wzbogacone o źródła greckie i rzymskie pisane (papirusy, inskrypcje i dzieła literackie), archeologiczne i numizmatyczne.</w:t>
            </w:r>
          </w:p>
        </w:tc>
      </w:tr>
      <w:tr w:rsidR="00D22C26" w:rsidRPr="003B1732" w14:paraId="299D8E18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3F930" w14:textId="77777777" w:rsidR="00D22C26" w:rsidRPr="003B1732" w:rsidRDefault="0038364C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B660E" w14:textId="77777777" w:rsidR="00D22C26" w:rsidRPr="003B1732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CA6E2BA" w14:textId="30A6F9D3" w:rsidR="00D22C26" w:rsidRPr="003B1732" w:rsidRDefault="00D22C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54E9E3" w14:textId="6D066DD2" w:rsidR="00D22C26" w:rsidRPr="003B1732" w:rsidRDefault="00EE40D7" w:rsidP="00546F1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Wojna peloponeska, przyczyny, przebieg; epoka Aleksandra Wielkiego; Grecja epoki hellenistycznej, państwa Ptolemeuszy, </w:t>
            </w:r>
            <w:proofErr w:type="spellStart"/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Selecydów</w:t>
            </w:r>
            <w:proofErr w:type="spellEnd"/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Antygonidów</w:t>
            </w:r>
            <w:proofErr w:type="spellEnd"/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Attalidów</w:t>
            </w:r>
            <w:proofErr w:type="spellEnd"/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="00814142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Podbój Grecji przez Rzym. Grecja pod rzymskim panowaniem. 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Historiografia grecka i inne </w:t>
            </w:r>
            <w:r w:rsidR="00435AF5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źródła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do poznania dziejów starożytnej Grecji.</w:t>
            </w:r>
          </w:p>
        </w:tc>
      </w:tr>
      <w:tr w:rsidR="00B43036" w:rsidRPr="003B1732" w14:paraId="6BE55B2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10663" w14:textId="77777777" w:rsidR="00B43036" w:rsidRPr="003B1732" w:rsidRDefault="00B43036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37241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29309B3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DE7C2AA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>Student/ka:</w:t>
            </w:r>
          </w:p>
          <w:p w14:paraId="2F23B4CC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DBC311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>zna znaczenie historii w systemie nauk humanistycznych oraz jej specyfikę przedmiotowej i metodologicznej;</w:t>
            </w:r>
          </w:p>
          <w:p w14:paraId="14D70532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7EF147A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>ma wiedzę o źródłach informacji (opracowania encyklopedyczne, syntezy podręcznikowe, studia monograficzne)  dotyczących historii oraz kultury starożytnej Grecji;</w:t>
            </w:r>
          </w:p>
          <w:p w14:paraId="49F14078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743259E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>zna i rozumie fundamentalne dylematy współczesnej cywilizacji. Ma wiedzę o historii krajów języków greckiego i łacińskiego, obejmującą najważniejsze wydarzenia i postaci. Ma wiedzę o ówczesnych społecznych, politycznych i artystycznych realiach w krajach języków greckiego i łacińskiego;</w:t>
            </w:r>
          </w:p>
          <w:p w14:paraId="7606F90F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48DAC6A" w14:textId="77777777" w:rsidR="00B43036" w:rsidRPr="003B1732" w:rsidRDefault="00B43036" w:rsidP="00B430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 w:cs="Verdana"/>
                <w:sz w:val="20"/>
                <w:szCs w:val="20"/>
              </w:rPr>
              <w:t>ma podstawową wiedzę o życiu kulturalnym w starożytnej Grecji;</w:t>
            </w:r>
          </w:p>
          <w:p w14:paraId="4A1C0AA4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0D10EE5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F352E72" w14:textId="77777777" w:rsidR="00B43036" w:rsidRPr="003B1732" w:rsidRDefault="00B43036" w:rsidP="00B43036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>wyszukuje, selekcjonuje, analizuje, ocenia i użytkuje wiedzę z zakresu historii i nauk o kulturze i religii z wykorzystaniem</w:t>
            </w:r>
          </w:p>
          <w:p w14:paraId="1643C1A7" w14:textId="77777777" w:rsidR="00B43036" w:rsidRPr="003B1732" w:rsidRDefault="00B43036" w:rsidP="00B4303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>różnych źródeł i metod;</w:t>
            </w:r>
          </w:p>
          <w:p w14:paraId="4068EF45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4B00E79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B1732">
              <w:rPr>
                <w:rFonts w:ascii="Verdana" w:hAnsi="Verdana"/>
                <w:color w:val="000000" w:themeColor="text1"/>
                <w:sz w:val="20"/>
                <w:szCs w:val="20"/>
              </w:rPr>
              <w:t>posługując się typowymi metodami, analizuje wytwory kultury charakterystyczne dla obszaru kultury języka łacińskiego oraz interpretuje je, dążąc do określenia ich znaczeń, zakresu oddziaływania społecznego oraz ich miejsca w procesie historycznym i w przemianach kultury;</w:t>
            </w:r>
          </w:p>
          <w:p w14:paraId="4127FAB8" w14:textId="77777777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F79839E" w14:textId="35CA389D" w:rsidR="00B43036" w:rsidRPr="003B1732" w:rsidRDefault="00B43036" w:rsidP="00B4303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B1732">
              <w:rPr>
                <w:rFonts w:ascii="Verdana" w:hAnsi="Verdana" w:cs="Verdana"/>
                <w:sz w:val="20"/>
                <w:szCs w:val="20"/>
              </w:rPr>
              <w:t>jest świadomy współodpowiedzialności za zachowanie dziedzictwa kulturowego starożytnej Grecji.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9DEC6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33B4239A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0C6A456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3B1732">
              <w:rPr>
                <w:rFonts w:ascii="Verdana" w:hAnsi="Verdana"/>
                <w:bCs/>
                <w:sz w:val="20"/>
                <w:szCs w:val="20"/>
              </w:rPr>
              <w:t>K_W01</w:t>
            </w:r>
          </w:p>
          <w:p w14:paraId="7F9B4577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  <w:p w14:paraId="6F497F28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3B1732">
              <w:rPr>
                <w:rFonts w:ascii="Verdana" w:hAnsi="Verdana"/>
                <w:bCs/>
                <w:sz w:val="20"/>
                <w:szCs w:val="20"/>
              </w:rPr>
              <w:t>K_W03</w:t>
            </w:r>
          </w:p>
          <w:p w14:paraId="71A00D33" w14:textId="77777777" w:rsidR="00B43036" w:rsidRPr="003B1732" w:rsidRDefault="00B43036" w:rsidP="00B43036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4275E7B" w14:textId="77777777" w:rsidR="00B43036" w:rsidRPr="003B1732" w:rsidRDefault="00B43036" w:rsidP="00B43036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D38367A" w14:textId="77777777" w:rsidR="00B43036" w:rsidRPr="003B1732" w:rsidRDefault="00B43036" w:rsidP="00B43036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08EB42B" w14:textId="77777777" w:rsidR="00B43036" w:rsidRPr="003B1732" w:rsidRDefault="00B43036" w:rsidP="00B43036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B1732">
              <w:rPr>
                <w:rFonts w:ascii="Verdana" w:hAnsi="Verdana"/>
                <w:bCs/>
                <w:sz w:val="20"/>
                <w:szCs w:val="20"/>
              </w:rPr>
              <w:t>K_W10</w:t>
            </w:r>
          </w:p>
          <w:p w14:paraId="5DA2CB42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5C838F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2FE3F4" w14:textId="68555872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2EF5CA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1491422" w14:textId="77777777" w:rsidR="00B43036" w:rsidRPr="003B1732" w:rsidRDefault="00B43036" w:rsidP="00B43036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B1732">
              <w:rPr>
                <w:rFonts w:ascii="Verdana" w:hAnsi="Verdana"/>
                <w:bCs/>
                <w:sz w:val="20"/>
                <w:szCs w:val="20"/>
              </w:rPr>
              <w:t>K_W11</w:t>
            </w:r>
          </w:p>
          <w:p w14:paraId="273DA894" w14:textId="43F7D729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6061EFB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7901AC" w14:textId="77777777" w:rsidR="00B43036" w:rsidRPr="003B1732" w:rsidRDefault="00B43036" w:rsidP="00B4303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bCs/>
                <w:color w:val="000000"/>
                <w:sz w:val="20"/>
                <w:szCs w:val="20"/>
              </w:rPr>
              <w:t>K_U01</w:t>
            </w:r>
          </w:p>
          <w:p w14:paraId="5441D709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E34CE8" w14:textId="3DF4B360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924A88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70A5BEA" w14:textId="77777777" w:rsidR="00B43036" w:rsidRPr="003B1732" w:rsidRDefault="00B43036" w:rsidP="00B4303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bCs/>
                <w:color w:val="000000"/>
                <w:sz w:val="20"/>
                <w:szCs w:val="20"/>
              </w:rPr>
              <w:t>K_U06</w:t>
            </w:r>
          </w:p>
          <w:p w14:paraId="2374EEC2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F85EA5" w14:textId="4120CBE1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53B56F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K_K06</w:t>
            </w:r>
          </w:p>
          <w:p w14:paraId="767B1BC5" w14:textId="77777777" w:rsidR="00B43036" w:rsidRPr="003B1732" w:rsidRDefault="00B43036" w:rsidP="00B4303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41A05" w:rsidRPr="003B1732" w14:paraId="4FB501F1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6303F" w14:textId="77777777" w:rsidR="00A41A05" w:rsidRPr="003B1732" w:rsidRDefault="00A41A05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5B556" w14:textId="77777777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B173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9A4C8E" w14:textId="77777777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5F314E" w14:textId="77777777" w:rsidR="00E2431E" w:rsidRPr="003B1732" w:rsidRDefault="00E2431E" w:rsidP="00E2431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 xml:space="preserve">- B. </w:t>
            </w:r>
            <w:proofErr w:type="spellStart"/>
            <w:r w:rsidRPr="003B1732">
              <w:rPr>
                <w:rFonts w:ascii="Verdana" w:hAnsi="Verdana"/>
                <w:sz w:val="20"/>
                <w:szCs w:val="20"/>
              </w:rPr>
              <w:t>Bravo</w:t>
            </w:r>
            <w:proofErr w:type="spellEnd"/>
            <w:r w:rsidRPr="003B1732">
              <w:rPr>
                <w:rFonts w:ascii="Verdana" w:hAnsi="Verdana"/>
                <w:sz w:val="20"/>
                <w:szCs w:val="20"/>
              </w:rPr>
              <w:t xml:space="preserve">, E. </w:t>
            </w:r>
            <w:proofErr w:type="spellStart"/>
            <w:r w:rsidRPr="003B1732">
              <w:rPr>
                <w:rFonts w:ascii="Verdana" w:hAnsi="Verdana"/>
                <w:sz w:val="20"/>
                <w:szCs w:val="20"/>
              </w:rPr>
              <w:t>Wipszycka</w:t>
            </w:r>
            <w:proofErr w:type="spellEnd"/>
            <w:r w:rsidRPr="003B1732">
              <w:rPr>
                <w:rFonts w:ascii="Verdana" w:hAnsi="Verdana"/>
                <w:sz w:val="20"/>
                <w:szCs w:val="20"/>
              </w:rPr>
              <w:t>, Historia starożytnych Greków, t. I, Warszawa 1988</w:t>
            </w:r>
          </w:p>
          <w:p w14:paraId="0DF36D35" w14:textId="77777777" w:rsidR="00E2431E" w:rsidRPr="003B1732" w:rsidRDefault="00E2431E" w:rsidP="00E2431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 xml:space="preserve">- B. </w:t>
            </w:r>
            <w:proofErr w:type="spellStart"/>
            <w:r w:rsidRPr="003B1732">
              <w:rPr>
                <w:rFonts w:ascii="Verdana" w:hAnsi="Verdana"/>
                <w:sz w:val="20"/>
                <w:szCs w:val="20"/>
              </w:rPr>
              <w:t>Bravo</w:t>
            </w:r>
            <w:proofErr w:type="spellEnd"/>
            <w:r w:rsidRPr="003B1732">
              <w:rPr>
                <w:rFonts w:ascii="Verdana" w:hAnsi="Verdana"/>
                <w:sz w:val="20"/>
                <w:szCs w:val="20"/>
              </w:rPr>
              <w:t xml:space="preserve">, M. </w:t>
            </w:r>
            <w:proofErr w:type="spellStart"/>
            <w:r w:rsidRPr="003B1732">
              <w:rPr>
                <w:rFonts w:ascii="Verdana" w:hAnsi="Verdana"/>
                <w:sz w:val="20"/>
                <w:szCs w:val="20"/>
              </w:rPr>
              <w:t>Więcowski</w:t>
            </w:r>
            <w:proofErr w:type="spellEnd"/>
            <w:r w:rsidRPr="003B1732">
              <w:rPr>
                <w:rFonts w:ascii="Verdana" w:hAnsi="Verdana"/>
                <w:sz w:val="20"/>
                <w:szCs w:val="20"/>
              </w:rPr>
              <w:t xml:space="preserve"> i inni, Historia starożytnych Greków, t. II, Warszawa 2001</w:t>
            </w:r>
          </w:p>
          <w:p w14:paraId="4EB14512" w14:textId="77777777" w:rsidR="00E2431E" w:rsidRPr="003B1732" w:rsidRDefault="00E2431E" w:rsidP="00E2431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 xml:space="preserve">- B. </w:t>
            </w:r>
            <w:proofErr w:type="spellStart"/>
            <w:r w:rsidRPr="003B1732">
              <w:rPr>
                <w:rFonts w:ascii="Verdana" w:hAnsi="Verdana"/>
                <w:sz w:val="20"/>
                <w:szCs w:val="20"/>
              </w:rPr>
              <w:t>Bravo</w:t>
            </w:r>
            <w:proofErr w:type="spellEnd"/>
            <w:r w:rsidRPr="003B1732">
              <w:rPr>
                <w:rFonts w:ascii="Verdana" w:hAnsi="Verdana"/>
                <w:sz w:val="20"/>
                <w:szCs w:val="20"/>
              </w:rPr>
              <w:t xml:space="preserve">, E. </w:t>
            </w:r>
            <w:proofErr w:type="spellStart"/>
            <w:r w:rsidRPr="003B1732">
              <w:rPr>
                <w:rFonts w:ascii="Verdana" w:hAnsi="Verdana"/>
                <w:sz w:val="20"/>
                <w:szCs w:val="20"/>
              </w:rPr>
              <w:t>Wipszycka</w:t>
            </w:r>
            <w:proofErr w:type="spellEnd"/>
            <w:r w:rsidRPr="003B1732">
              <w:rPr>
                <w:rFonts w:ascii="Verdana" w:hAnsi="Verdana"/>
                <w:sz w:val="20"/>
                <w:szCs w:val="20"/>
              </w:rPr>
              <w:t xml:space="preserve">, Historia starożytnych Greków, t. III, Warszawa </w:t>
            </w:r>
            <w:r w:rsidRPr="003B1732">
              <w:rPr>
                <w:rFonts w:ascii="Verdana" w:hAnsi="Verdana"/>
                <w:sz w:val="20"/>
                <w:szCs w:val="20"/>
              </w:rPr>
              <w:lastRenderedPageBreak/>
              <w:t>1992</w:t>
            </w:r>
          </w:p>
          <w:p w14:paraId="2E355971" w14:textId="40353C20" w:rsidR="00A41A05" w:rsidRPr="003B1732" w:rsidRDefault="00E2431E" w:rsidP="00E2431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 xml:space="preserve">- Vademecum historyka starożytnej Grecji i Rzymu, red. E. </w:t>
            </w:r>
            <w:proofErr w:type="spellStart"/>
            <w:r w:rsidRPr="003B1732">
              <w:rPr>
                <w:rFonts w:ascii="Verdana" w:hAnsi="Verdana"/>
                <w:sz w:val="20"/>
                <w:szCs w:val="20"/>
              </w:rPr>
              <w:t>Wipszycka</w:t>
            </w:r>
            <w:proofErr w:type="spellEnd"/>
            <w:r w:rsidRPr="003B1732">
              <w:rPr>
                <w:rFonts w:ascii="Verdana" w:hAnsi="Verdana"/>
                <w:sz w:val="20"/>
                <w:szCs w:val="20"/>
              </w:rPr>
              <w:t>, t. I/II Warszawa 2001.</w:t>
            </w:r>
          </w:p>
        </w:tc>
      </w:tr>
      <w:tr w:rsidR="00A41A05" w:rsidRPr="003B1732" w14:paraId="6030E8A9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855BC" w14:textId="77777777" w:rsidR="00A41A05" w:rsidRPr="003B1732" w:rsidRDefault="00A41A05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E0FAC" w14:textId="77777777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68CC156B" w14:textId="77777777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33EA001C" w14:textId="27225965" w:rsidR="00416AB2" w:rsidRPr="003B1732" w:rsidRDefault="00416AB2" w:rsidP="00416A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postępów w zakresie tematyki zajęć: K_W01, K_W03, K_W10, K_W11, K_U01, K_U06, K_K06</w:t>
            </w:r>
            <w:r w:rsidR="003C7A8C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3130186" w14:textId="383814BA" w:rsidR="00416AB2" w:rsidRPr="003B1732" w:rsidRDefault="00416AB2" w:rsidP="003C7A8C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</w:t>
            </w:r>
            <w:r w:rsidR="00435AF5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ńcowy egzamin pisemny: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K_W01, K_W10,</w:t>
            </w:r>
            <w:r w:rsidR="003C7A8C" w:rsidRPr="003B1732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 w:rsidR="003C7A8C" w:rsidRPr="003B1732">
              <w:rPr>
                <w:rFonts w:ascii="Verdana" w:hAnsi="Verdana"/>
                <w:bCs/>
                <w:sz w:val="20"/>
                <w:szCs w:val="20"/>
              </w:rPr>
              <w:t xml:space="preserve">K_W11, 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K_K06, K_U06</w:t>
            </w:r>
            <w:r w:rsidR="003C7A8C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F0439F8" w14:textId="75400418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41A05" w:rsidRPr="003B1732" w14:paraId="63F78806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A881D" w14:textId="77777777" w:rsidR="00A41A05" w:rsidRPr="003B1732" w:rsidRDefault="00A41A05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4AFE1" w14:textId="77777777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D7C216F" w14:textId="77777777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E1B58DF" w14:textId="77F3DF1D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</w:t>
            </w:r>
            <w:r w:rsidR="00416AB2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2D29AB" w14:textId="303CAB2E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- </w:t>
            </w:r>
            <w:r w:rsidR="00435AF5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 pisemny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(końcowa)</w:t>
            </w:r>
            <w:r w:rsidR="00416AB2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1A469F9" w14:textId="556E60A2" w:rsidR="00A41A05" w:rsidRPr="003B1732" w:rsidRDefault="00A41A05" w:rsidP="00A41A05">
            <w:pPr>
              <w:widowControl w:val="0"/>
              <w:snapToGrid w:val="0"/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 xml:space="preserve">Można mieć w semestrze tylko 2 nieusprawiedliwione nieobecności, każdą następną należy zaliczyć na konsultacjach w ciągu 2 tygodni pod rygorem nie zaliczenia </w:t>
            </w:r>
            <w:r w:rsidR="00E2431E" w:rsidRPr="003B1732">
              <w:rPr>
                <w:rFonts w:ascii="Verdana" w:hAnsi="Verdana"/>
                <w:sz w:val="20"/>
                <w:szCs w:val="20"/>
              </w:rPr>
              <w:t>zajęć</w:t>
            </w:r>
            <w:r w:rsidRPr="003B1732">
              <w:rPr>
                <w:rFonts w:ascii="Verdana" w:hAnsi="Verdana"/>
                <w:sz w:val="20"/>
                <w:szCs w:val="20"/>
              </w:rPr>
              <w:t>.</w:t>
            </w:r>
          </w:p>
          <w:p w14:paraId="4B826207" w14:textId="4DB22CA8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hAnsi="Verdana"/>
                <w:sz w:val="20"/>
                <w:szCs w:val="20"/>
              </w:rPr>
              <w:t xml:space="preserve">Na koniec semestru </w:t>
            </w:r>
            <w:r w:rsidR="00DD2720" w:rsidRPr="003B1732">
              <w:rPr>
                <w:rFonts w:ascii="Verdana" w:hAnsi="Verdana"/>
                <w:sz w:val="20"/>
                <w:szCs w:val="20"/>
              </w:rPr>
              <w:t xml:space="preserve">studenci piszą </w:t>
            </w:r>
            <w:r w:rsidR="00435AF5" w:rsidRPr="003B1732">
              <w:rPr>
                <w:rFonts w:ascii="Verdana" w:hAnsi="Verdana"/>
                <w:sz w:val="20"/>
                <w:szCs w:val="20"/>
              </w:rPr>
              <w:t xml:space="preserve">egzamin obejmujący treści programowe z semestru zimowego i letniego. </w:t>
            </w:r>
          </w:p>
        </w:tc>
      </w:tr>
      <w:tr w:rsidR="00A41A05" w:rsidRPr="003B1732" w14:paraId="5F7D4232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A3415" w14:textId="77777777" w:rsidR="00A41A05" w:rsidRPr="003B1732" w:rsidRDefault="00A41A05" w:rsidP="008C6849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CE4AB" w14:textId="77777777" w:rsidR="00A41A05" w:rsidRPr="003B173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41A05" w:rsidRPr="003B1732" w14:paraId="391AD99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15C57" w14:textId="77777777" w:rsidR="00A41A05" w:rsidRPr="003B173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07031" w14:textId="77777777" w:rsidR="00A41A05" w:rsidRPr="003B1732" w:rsidRDefault="00A41A05" w:rsidP="00A41A0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CC192" w14:textId="77777777" w:rsidR="00A41A05" w:rsidRPr="003B1732" w:rsidRDefault="00A41A05" w:rsidP="00A41A0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A41A05" w:rsidRPr="003B1732" w14:paraId="4EDD0F27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AC16F" w14:textId="77777777" w:rsidR="00A41A05" w:rsidRPr="003B173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BAD05" w14:textId="77777777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2A96FA9" w14:textId="1FAB0868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D6DE1" w14:textId="3262D388" w:rsidR="00A41A05" w:rsidRPr="003B1732" w:rsidRDefault="003B1732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A41A05" w:rsidRPr="003B1732" w14:paraId="4AB1504E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B30C6" w14:textId="77777777" w:rsidR="00A41A05" w:rsidRPr="003B173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ADB19" w14:textId="77777777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191B47A" w14:textId="2D9222DC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B43036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14:paraId="2940980A" w14:textId="3593902E" w:rsidR="00A41A05" w:rsidRPr="003B1732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435AF5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930C" w14:textId="77777777" w:rsidR="00A41A05" w:rsidRPr="003B1732" w:rsidRDefault="00A41A05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0CB6FDEB" w14:textId="77777777" w:rsidR="00A41A05" w:rsidRPr="003B1732" w:rsidRDefault="00A41A05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6337C994" w14:textId="6A803E34" w:rsidR="00A41A05" w:rsidRPr="003B1732" w:rsidRDefault="00B43036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/>
                <w:sz w:val="20"/>
                <w:szCs w:val="20"/>
                <w:lang w:eastAsia="pl-PL"/>
              </w:rPr>
              <w:t>30</w:t>
            </w:r>
          </w:p>
          <w:p w14:paraId="54DF319F" w14:textId="656C36A3" w:rsidR="00B43036" w:rsidRPr="003B1732" w:rsidRDefault="00B43036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/>
                <w:sz w:val="20"/>
                <w:szCs w:val="20"/>
                <w:lang w:eastAsia="pl-PL"/>
              </w:rPr>
              <w:t>30</w:t>
            </w:r>
          </w:p>
          <w:p w14:paraId="67C9FB0F" w14:textId="5FDE13DE" w:rsidR="00A41A05" w:rsidRPr="003B1732" w:rsidRDefault="00A41A05" w:rsidP="00A41A0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A41A05" w:rsidRPr="003B1732" w14:paraId="52A01D9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2A2B8" w14:textId="77777777" w:rsidR="00A41A05" w:rsidRPr="003B173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93346" w14:textId="77777777" w:rsidR="00A41A05" w:rsidRPr="003B173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0FABE" w14:textId="5A721762" w:rsidR="00A41A05" w:rsidRPr="003B1732" w:rsidRDefault="00435AF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A41A05" w:rsidRPr="003B1732" w14:paraId="4315B76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C3080" w14:textId="77777777" w:rsidR="00A41A05" w:rsidRPr="003B1732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D87FF" w14:textId="77777777" w:rsidR="00A41A05" w:rsidRPr="003B173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B173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3840" w14:textId="75760D04" w:rsidR="00A41A05" w:rsidRPr="003B1732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435AF5" w:rsidRPr="003B17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14:paraId="3E905574" w14:textId="7D3E28E3" w:rsidR="00D22C26" w:rsidRPr="00A05575" w:rsidRDefault="00D22C26" w:rsidP="00286E85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Verdana" w:hAnsi="Verdana"/>
        </w:rPr>
      </w:pPr>
    </w:p>
    <w:p w14:paraId="422B16E9" w14:textId="77777777" w:rsidR="00D22C26" w:rsidRPr="00A05575" w:rsidRDefault="00D22C26">
      <w:pPr>
        <w:rPr>
          <w:rFonts w:ascii="Verdana" w:hAnsi="Verdana"/>
        </w:rPr>
      </w:pPr>
    </w:p>
    <w:sectPr w:rsidR="00D22C26" w:rsidRPr="00A05575" w:rsidSect="00D22C26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792"/>
    <w:multiLevelType w:val="multilevel"/>
    <w:tmpl w:val="EDC2BC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AD7238"/>
    <w:multiLevelType w:val="multilevel"/>
    <w:tmpl w:val="0BBEB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F45E91"/>
    <w:multiLevelType w:val="multilevel"/>
    <w:tmpl w:val="3FA865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E49F0"/>
    <w:multiLevelType w:val="multilevel"/>
    <w:tmpl w:val="064CFF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A41B35"/>
    <w:multiLevelType w:val="multilevel"/>
    <w:tmpl w:val="F788D0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B3523"/>
    <w:multiLevelType w:val="hybridMultilevel"/>
    <w:tmpl w:val="E44E4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225BA"/>
    <w:multiLevelType w:val="multilevel"/>
    <w:tmpl w:val="F000E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B194E"/>
    <w:multiLevelType w:val="multilevel"/>
    <w:tmpl w:val="F35005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C40A6"/>
    <w:multiLevelType w:val="multilevel"/>
    <w:tmpl w:val="B0E033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035B9"/>
    <w:multiLevelType w:val="multilevel"/>
    <w:tmpl w:val="5D04D1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47E55"/>
    <w:multiLevelType w:val="hybridMultilevel"/>
    <w:tmpl w:val="AA64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2E0C"/>
    <w:multiLevelType w:val="multilevel"/>
    <w:tmpl w:val="A1802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E1E6B"/>
    <w:multiLevelType w:val="multilevel"/>
    <w:tmpl w:val="57E8E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5180"/>
    <w:multiLevelType w:val="multilevel"/>
    <w:tmpl w:val="D56E5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63D69"/>
    <w:multiLevelType w:val="multilevel"/>
    <w:tmpl w:val="41908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32A99"/>
    <w:multiLevelType w:val="multilevel"/>
    <w:tmpl w:val="E86E54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5404C"/>
    <w:multiLevelType w:val="multilevel"/>
    <w:tmpl w:val="DB2CA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CE4476A"/>
    <w:multiLevelType w:val="multilevel"/>
    <w:tmpl w:val="635639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D872F02"/>
    <w:multiLevelType w:val="multilevel"/>
    <w:tmpl w:val="44CCA0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02C2B"/>
    <w:multiLevelType w:val="multilevel"/>
    <w:tmpl w:val="5676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E6035"/>
    <w:multiLevelType w:val="multilevel"/>
    <w:tmpl w:val="2996E0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31044"/>
    <w:multiLevelType w:val="multilevel"/>
    <w:tmpl w:val="80AE1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3"/>
  </w:num>
  <w:num w:numId="5">
    <w:abstractNumId w:val="15"/>
  </w:num>
  <w:num w:numId="6">
    <w:abstractNumId w:val="22"/>
  </w:num>
  <w:num w:numId="7">
    <w:abstractNumId w:val="12"/>
  </w:num>
  <w:num w:numId="8">
    <w:abstractNumId w:val="19"/>
  </w:num>
  <w:num w:numId="9">
    <w:abstractNumId w:val="9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8"/>
  </w:num>
  <w:num w:numId="15">
    <w:abstractNumId w:val="0"/>
  </w:num>
  <w:num w:numId="16">
    <w:abstractNumId w:val="1"/>
  </w:num>
  <w:num w:numId="17">
    <w:abstractNumId w:val="21"/>
  </w:num>
  <w:num w:numId="18">
    <w:abstractNumId w:val="10"/>
  </w:num>
  <w:num w:numId="19">
    <w:abstractNumId w:val="8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22C26"/>
    <w:rsid w:val="00063E5F"/>
    <w:rsid w:val="001222D5"/>
    <w:rsid w:val="00252343"/>
    <w:rsid w:val="00286E85"/>
    <w:rsid w:val="00364968"/>
    <w:rsid w:val="0038364C"/>
    <w:rsid w:val="003B1732"/>
    <w:rsid w:val="003C7A8C"/>
    <w:rsid w:val="00400F0E"/>
    <w:rsid w:val="00416AB2"/>
    <w:rsid w:val="00435AF5"/>
    <w:rsid w:val="00494464"/>
    <w:rsid w:val="005174F6"/>
    <w:rsid w:val="00546F1F"/>
    <w:rsid w:val="0057434D"/>
    <w:rsid w:val="00576DCF"/>
    <w:rsid w:val="005F7BD5"/>
    <w:rsid w:val="00814142"/>
    <w:rsid w:val="00875E02"/>
    <w:rsid w:val="008C6849"/>
    <w:rsid w:val="008F550F"/>
    <w:rsid w:val="00934AB5"/>
    <w:rsid w:val="009E47BE"/>
    <w:rsid w:val="00A05575"/>
    <w:rsid w:val="00A278CF"/>
    <w:rsid w:val="00A41A05"/>
    <w:rsid w:val="00AB67FE"/>
    <w:rsid w:val="00B015EB"/>
    <w:rsid w:val="00B11D7C"/>
    <w:rsid w:val="00B43036"/>
    <w:rsid w:val="00B55B84"/>
    <w:rsid w:val="00D22C26"/>
    <w:rsid w:val="00DD2720"/>
    <w:rsid w:val="00E14D3B"/>
    <w:rsid w:val="00E2431E"/>
    <w:rsid w:val="00EE40D7"/>
    <w:rsid w:val="00F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1BCE"/>
  <w15:docId w15:val="{4E525545-4D1C-4D09-8607-2CF430B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D22C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22C26"/>
    <w:pPr>
      <w:spacing w:after="140" w:line="276" w:lineRule="auto"/>
    </w:pPr>
  </w:style>
  <w:style w:type="paragraph" w:styleId="Lista">
    <w:name w:val="List"/>
    <w:basedOn w:val="Tekstpodstawowy"/>
    <w:rsid w:val="00D22C26"/>
    <w:rPr>
      <w:rFonts w:cs="Lucida Sans"/>
    </w:rPr>
  </w:style>
  <w:style w:type="paragraph" w:customStyle="1" w:styleId="Legenda1">
    <w:name w:val="Legenda1"/>
    <w:basedOn w:val="Normalny"/>
    <w:qFormat/>
    <w:rsid w:val="00D22C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2C26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22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63E5F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Magdalena</cp:lastModifiedBy>
  <cp:revision>18</cp:revision>
  <cp:lastPrinted>2022-03-14T08:16:00Z</cp:lastPrinted>
  <dcterms:created xsi:type="dcterms:W3CDTF">2021-12-16T22:22:00Z</dcterms:created>
  <dcterms:modified xsi:type="dcterms:W3CDTF">2022-03-14T08:16:00Z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