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393C0" w14:textId="77777777" w:rsidR="00956DC9" w:rsidRPr="005C3A95" w:rsidRDefault="0013383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3A95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C47DBF5" w14:textId="77777777" w:rsidR="00956DC9" w:rsidRPr="005C3A95" w:rsidRDefault="0013383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3A95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3BCE0A1D" w14:textId="77777777" w:rsidR="00956DC9" w:rsidRPr="005C3A95" w:rsidRDefault="0013383F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3A95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6A66D8A5" w14:textId="77777777" w:rsidR="00956DC9" w:rsidRPr="005C3A95" w:rsidRDefault="0013383F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3A95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0692112E" w14:textId="77777777" w:rsidR="00956DC9" w:rsidRPr="005C3A95" w:rsidRDefault="0013383F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3A9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602"/>
        <w:gridCol w:w="361"/>
        <w:gridCol w:w="2971"/>
      </w:tblGrid>
      <w:tr w:rsidR="00956DC9" w:rsidRPr="002714B8" w14:paraId="3A89F78C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9C005" w14:textId="77777777" w:rsidR="00956DC9" w:rsidRPr="002714B8" w:rsidRDefault="0013383F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83D09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138A451C" w14:textId="77777777" w:rsidR="00956DC9" w:rsidRPr="002714B8" w:rsidRDefault="0013383F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 xml:space="preserve">Antyczne korzenie średniowiecznej Europy / </w:t>
            </w:r>
            <w:bookmarkStart w:id="0" w:name="tw-target-text"/>
            <w:bookmarkEnd w:id="0"/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US" w:eastAsia="pl-PL"/>
              </w:rPr>
              <w:t>Ancient roots of medieval Europe</w:t>
            </w:r>
          </w:p>
        </w:tc>
      </w:tr>
      <w:tr w:rsidR="00956DC9" w:rsidRPr="002714B8" w14:paraId="747D8EA5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A8E6C" w14:textId="77777777" w:rsidR="00956DC9" w:rsidRPr="002714B8" w:rsidRDefault="0013383F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B9E7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7DF67F46" w14:textId="77777777" w:rsidR="00956DC9" w:rsidRPr="002714B8" w:rsidRDefault="0013383F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literaturoznawstwo</w:t>
            </w:r>
          </w:p>
        </w:tc>
      </w:tr>
      <w:tr w:rsidR="00956DC9" w:rsidRPr="002714B8" w14:paraId="168E727E" w14:textId="77777777">
        <w:trPr>
          <w:trHeight w:val="33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657A4" w14:textId="77777777" w:rsidR="00956DC9" w:rsidRPr="002714B8" w:rsidRDefault="0013383F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E042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166407DD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956DC9" w:rsidRPr="002714B8" w14:paraId="15F757C8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B1101" w14:textId="77777777" w:rsidR="00956DC9" w:rsidRPr="002714B8" w:rsidRDefault="0013383F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84D46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54993E49" w14:textId="77777777" w:rsidR="00956DC9" w:rsidRPr="002714B8" w:rsidRDefault="0013383F">
            <w:pPr>
              <w:widowControl w:val="0"/>
              <w:spacing w:beforeAutospacing="1" w:after="12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Instytut Studiów Klasycznych, Śródziemnomorskich i Orientalnych</w:t>
            </w:r>
          </w:p>
        </w:tc>
      </w:tr>
      <w:tr w:rsidR="00956DC9" w:rsidRPr="002714B8" w14:paraId="4D20B178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F3E4A" w14:textId="77777777" w:rsidR="00956DC9" w:rsidRPr="002714B8" w:rsidRDefault="0013383F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2F50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11358449" w14:textId="44C45840" w:rsidR="006263B5" w:rsidRPr="002714B8" w:rsidRDefault="006263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956DC9" w:rsidRPr="002714B8" w14:paraId="6A18E835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53756" w14:textId="77777777" w:rsidR="00956DC9" w:rsidRPr="002714B8" w:rsidRDefault="0013383F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8C9EA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B16F098" w14:textId="44B56853" w:rsidR="00956DC9" w:rsidRPr="002714B8" w:rsidRDefault="00A2626E">
            <w:pPr>
              <w:suppressAutoHyphens w:val="0"/>
              <w:spacing w:beforeAutospacing="1" w:after="119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13383F"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bowiązkowy</w:t>
            </w:r>
          </w:p>
        </w:tc>
      </w:tr>
      <w:tr w:rsidR="00956DC9" w:rsidRPr="002714B8" w14:paraId="4C37F9F7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13628" w14:textId="77777777" w:rsidR="00956DC9" w:rsidRPr="002714B8" w:rsidRDefault="0013383F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794DD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4A76D78C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956DC9" w:rsidRPr="002714B8" w14:paraId="7F634662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45FC" w14:textId="77777777" w:rsidR="00956DC9" w:rsidRPr="002714B8" w:rsidRDefault="0013383F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29270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EE8ADE0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stopień</w:t>
            </w:r>
          </w:p>
        </w:tc>
      </w:tr>
      <w:tr w:rsidR="00956DC9" w:rsidRPr="002714B8" w14:paraId="09AFF032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01FE7" w14:textId="77777777" w:rsidR="00956DC9" w:rsidRPr="002714B8" w:rsidRDefault="0013383F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4B5F7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0D657E6E" w14:textId="0A75FDA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III rok</w:t>
            </w:r>
          </w:p>
        </w:tc>
      </w:tr>
      <w:tr w:rsidR="00956DC9" w:rsidRPr="002714B8" w14:paraId="6AC0DB4E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E646A" w14:textId="77777777" w:rsidR="00956DC9" w:rsidRPr="002714B8" w:rsidRDefault="0013383F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EFD78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2CE9899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956DC9" w:rsidRPr="002714B8" w14:paraId="3A72AC32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A2DBF" w14:textId="77777777" w:rsidR="00956DC9" w:rsidRPr="002714B8" w:rsidRDefault="0013383F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9B17C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</w:t>
            </w:r>
          </w:p>
          <w:p w14:paraId="330AA542" w14:textId="4D567D68" w:rsidR="00956DC9" w:rsidRPr="002714B8" w:rsidRDefault="006263B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konwersatorium</w:t>
            </w:r>
            <w:r w:rsidR="0013383F"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30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3383F"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</w:p>
        </w:tc>
      </w:tr>
      <w:tr w:rsidR="00956DC9" w:rsidRPr="002714B8" w14:paraId="6EEDAC69" w14:textId="77777777">
        <w:trPr>
          <w:trHeight w:val="75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4BE1F" w14:textId="77777777" w:rsidR="00956DC9" w:rsidRPr="002714B8" w:rsidRDefault="0013383F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EA1CC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01D1F697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956DC9" w:rsidRPr="002714B8" w14:paraId="061C0257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C22C5" w14:textId="77777777" w:rsidR="00956DC9" w:rsidRPr="002714B8" w:rsidRDefault="0013383F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1" w:name="_GoBack" w:colFirst="0" w:colLast="0"/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BC41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73119F5F" w14:textId="31B1BB94" w:rsidR="00956DC9" w:rsidRPr="002714B8" w:rsidRDefault="0013383F" w:rsidP="00A2626E">
            <w:pPr>
              <w:suppressAutoHyphens w:val="0"/>
              <w:spacing w:beforeAutospacing="1" w:after="119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Celem zajęć jest przedstawienie studentom znaczenia i roli antycznego dziedzictwa w kształtowaniu kultury średniowiecznej</w:t>
            </w:r>
            <w:r w:rsidR="00E93596"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Europy</w:t>
            </w: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bookmarkEnd w:id="1"/>
      <w:tr w:rsidR="00956DC9" w:rsidRPr="002714B8" w14:paraId="068D2B05" w14:textId="77777777">
        <w:trPr>
          <w:trHeight w:val="3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27CC6" w14:textId="77777777" w:rsidR="00956DC9" w:rsidRPr="002714B8" w:rsidRDefault="0013383F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9A879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C50FD33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późne cesarstwo rzymskie: podziały administracyjne, przemiany religijne, najazdy germańskie;</w:t>
            </w:r>
          </w:p>
          <w:p w14:paraId="4A0E8629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dziedzictwo antyku (chrześcijaństwo, prawo, literatura, nauka);</w:t>
            </w:r>
          </w:p>
          <w:p w14:paraId="2A3DBDD2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początki średniowiecza (ramy czasowe i przemiany społeczno-kulturowe);</w:t>
            </w:r>
          </w:p>
          <w:p w14:paraId="1DA7DC7C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początki i rozwój monastycyzmu;</w:t>
            </w:r>
          </w:p>
          <w:p w14:paraId="4BC2478E" w14:textId="1B39F14E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średniowieczna łacina</w:t>
            </w:r>
            <w:r w:rsidR="00AD517C"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773FE980" w14:textId="7CFD2222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piśmiennictwo w wiekach średnich</w:t>
            </w:r>
            <w:r w:rsidR="00AD517C"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9EDC850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renesans karoliński i inne średniowieczne odrodzenia;</w:t>
            </w:r>
          </w:p>
          <w:p w14:paraId="622A85CB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- sztuka średniowieczna a dziedzictwo antyku;</w:t>
            </w:r>
          </w:p>
          <w:p w14:paraId="60A72040" w14:textId="4B65EA5A" w:rsidR="00956DC9" w:rsidRPr="002714B8" w:rsidRDefault="0013383F" w:rsidP="00F404E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- nauka i uniwersytety  - od Arystotelesa do scholastyki, </w:t>
            </w:r>
            <w:proofErr w:type="spellStart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septem</w:t>
            </w:r>
            <w:proofErr w:type="spellEnd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artes</w:t>
            </w:r>
            <w:proofErr w:type="spellEnd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liberales</w:t>
            </w:r>
            <w:proofErr w:type="spellEnd"/>
            <w:r w:rsidRPr="002714B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56DC9" w:rsidRPr="002714B8" w14:paraId="4C006E45" w14:textId="77777777">
        <w:trPr>
          <w:trHeight w:val="15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80447" w14:textId="77777777" w:rsidR="00956DC9" w:rsidRPr="002714B8" w:rsidRDefault="0013383F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9111A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4B61EF48" w14:textId="77777777" w:rsidR="00956DC9" w:rsidRPr="002714B8" w:rsidRDefault="00956DC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7257906" w14:textId="130B4062" w:rsidR="00956DC9" w:rsidRPr="002714B8" w:rsidRDefault="0013383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 w:cs="Verdana"/>
                <w:sz w:val="20"/>
                <w:szCs w:val="20"/>
              </w:rPr>
              <w:t>Student</w:t>
            </w:r>
            <w:r w:rsidR="00A2626E" w:rsidRPr="002714B8">
              <w:rPr>
                <w:rFonts w:ascii="Verdana" w:hAnsi="Verdana" w:cs="Verdana"/>
                <w:sz w:val="20"/>
                <w:szCs w:val="20"/>
              </w:rPr>
              <w:t>/ka</w:t>
            </w:r>
            <w:r w:rsidR="00FE4C49" w:rsidRPr="002714B8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5C4BA75D" w14:textId="77777777" w:rsidR="00956DC9" w:rsidRPr="002714B8" w:rsidRDefault="00956DC9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3BCAFC7" w14:textId="19FE6BD0" w:rsidR="00AF209F" w:rsidRPr="002714B8" w:rsidRDefault="007F5AFD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zna</w:t>
            </w:r>
            <w:r w:rsidR="00AF209F" w:rsidRPr="002714B8">
              <w:rPr>
                <w:rFonts w:ascii="Verdana" w:hAnsi="Verdana"/>
                <w:color w:val="000000"/>
                <w:sz w:val="20"/>
                <w:szCs w:val="20"/>
              </w:rPr>
              <w:t xml:space="preserve"> najważniejsz</w:t>
            </w: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 w:rsidR="00AF209F" w:rsidRPr="002714B8">
              <w:rPr>
                <w:rFonts w:ascii="Verdana" w:hAnsi="Verdana"/>
                <w:color w:val="000000"/>
                <w:sz w:val="20"/>
                <w:szCs w:val="20"/>
              </w:rPr>
              <w:t xml:space="preserve"> zjawisk</w:t>
            </w: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  <w:r w:rsidR="00AF209F" w:rsidRPr="002714B8">
              <w:rPr>
                <w:rFonts w:ascii="Verdana" w:hAnsi="Verdana"/>
                <w:color w:val="000000"/>
                <w:sz w:val="20"/>
                <w:szCs w:val="20"/>
              </w:rPr>
              <w:t xml:space="preserve"> z historii kultury średniowiecznej i recepcji starożytności w średniowieczu;</w:t>
            </w:r>
          </w:p>
          <w:p w14:paraId="18B03B2A" w14:textId="77777777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DA73E1" w14:textId="1F36E0C4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ma podstawową wiedzę o instytucjach kultury i orientację w życiu kulturalnym średniowiecznej Europy;</w:t>
            </w:r>
          </w:p>
          <w:p w14:paraId="469C4C5D" w14:textId="77777777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52A6C84" w14:textId="3C78BF4D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potrafi zastosować w wypowiedzi ustnej i pisemnej odpowiednią argumentację merytoryczną, z wykorzystaniem poglądów innych osób znanych z różnych źródeł oraz formułować wnioski. Używa specjalistycznej terminologii;</w:t>
            </w:r>
          </w:p>
          <w:p w14:paraId="7791F0E5" w14:textId="77777777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B8CA32" w14:textId="54CB10B3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ma świadomość różnic kulturowych i związanych z tym wyzwań, potrafi w praktyce stosować wiedzę o mechanizmach komunikacji interkulturowej</w:t>
            </w:r>
            <w:r w:rsidR="003B0BB3" w:rsidRPr="002714B8">
              <w:rPr>
                <w:rFonts w:ascii="Verdana" w:hAnsi="Verdana"/>
                <w:color w:val="000000"/>
                <w:sz w:val="20"/>
                <w:szCs w:val="20"/>
              </w:rPr>
              <w:t>;</w:t>
            </w:r>
          </w:p>
          <w:p w14:paraId="1931BFED" w14:textId="77777777" w:rsidR="00AF209F" w:rsidRPr="002714B8" w:rsidRDefault="00AF209F" w:rsidP="00AF209F">
            <w:pPr>
              <w:pStyle w:val="Tekstpodstawowy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45C0EE" w14:textId="0D4C7E85" w:rsidR="00956DC9" w:rsidRPr="002714B8" w:rsidRDefault="00AF209F" w:rsidP="007D384C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 xml:space="preserve">jest świadomy współodpowiedzialności za zachowanie dziedzictwa kulturowego </w:t>
            </w:r>
            <w:r w:rsidR="007D384C" w:rsidRPr="002714B8">
              <w:rPr>
                <w:rFonts w:ascii="Verdana" w:hAnsi="Verdana"/>
                <w:color w:val="000000"/>
                <w:sz w:val="20"/>
                <w:szCs w:val="20"/>
              </w:rPr>
              <w:t>antyku oraz średniowiecza</w:t>
            </w:r>
            <w:r w:rsidR="003B0BB3" w:rsidRPr="002714B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72FEB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się:</w:t>
            </w:r>
          </w:p>
          <w:p w14:paraId="62C632D2" w14:textId="77777777" w:rsidR="00956DC9" w:rsidRPr="002714B8" w:rsidRDefault="00956DC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2BB4E8B" w14:textId="77777777" w:rsidR="00956DC9" w:rsidRPr="002714B8" w:rsidRDefault="00956DC9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5E3DC71F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K_W09</w:t>
            </w:r>
          </w:p>
          <w:p w14:paraId="1FD1352B" w14:textId="6EEA97C3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12DABD8" w14:textId="77777777" w:rsidR="00A2626E" w:rsidRPr="002714B8" w:rsidRDefault="00A2626E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42D672" w14:textId="29D811C0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K_W11</w:t>
            </w:r>
          </w:p>
          <w:p w14:paraId="5A8CEEF4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C9B93F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2DC73B3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K_U07</w:t>
            </w:r>
          </w:p>
          <w:p w14:paraId="78E08008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2FA3AA0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76147E95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0EF41BA9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86932F3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0E0F9A52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K_K04</w:t>
            </w:r>
          </w:p>
          <w:p w14:paraId="210EEE52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84CA52A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2CFD54B4" w14:textId="77777777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</w:p>
          <w:p w14:paraId="38F5E289" w14:textId="0DA75489" w:rsidR="00AF209F" w:rsidRPr="002714B8" w:rsidRDefault="00AF209F">
            <w:pPr>
              <w:widowControl w:val="0"/>
              <w:spacing w:after="120" w:line="100" w:lineRule="atLeast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>K_K06</w:t>
            </w:r>
            <w:r w:rsidRPr="002714B8">
              <w:rPr>
                <w:rFonts w:ascii="Verdana" w:hAnsi="Verdana"/>
                <w:color w:val="000000"/>
                <w:sz w:val="20"/>
                <w:szCs w:val="20"/>
              </w:rPr>
              <w:tab/>
            </w:r>
          </w:p>
        </w:tc>
      </w:tr>
      <w:tr w:rsidR="00956DC9" w:rsidRPr="002714B8" w14:paraId="1B87D459" w14:textId="77777777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385D" w14:textId="77777777" w:rsidR="00956DC9" w:rsidRPr="002714B8" w:rsidRDefault="0013383F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625D1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945C18F" w14:textId="77777777" w:rsidR="00956DC9" w:rsidRPr="002714B8" w:rsidRDefault="00956DC9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5D882ED2" w14:textId="77777777" w:rsidR="00956DC9" w:rsidRPr="002714B8" w:rsidRDefault="0013383F">
            <w:pPr>
              <w:widowControl w:val="0"/>
              <w:spacing w:after="0" w:line="100" w:lineRule="atLeas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J. Baszkiewicz, Myśl polityczna wieków średnich, Poznań 1998</w:t>
            </w: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.</w:t>
            </w:r>
          </w:p>
          <w:p w14:paraId="4C7912C4" w14:textId="79663782" w:rsidR="00956DC9" w:rsidRPr="002714B8" w:rsidRDefault="0013383F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T. Bieńkowski, Antyk w kulturze i literaturze staropolskiej, Wrocław 1976.</w:t>
            </w:r>
          </w:p>
          <w:p w14:paraId="197846BE" w14:textId="0FD1945D" w:rsidR="006325BE" w:rsidRPr="002714B8" w:rsidRDefault="006325BE" w:rsidP="006325BE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Curtius</w:t>
            </w:r>
            <w:proofErr w:type="spellEnd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Literatura europejska i łacińskie średniowiecze, Kraków 1997.</w:t>
            </w:r>
          </w:p>
          <w:p w14:paraId="681824EC" w14:textId="657B468C" w:rsidR="00232ED8" w:rsidRPr="002714B8" w:rsidRDefault="00232ED8" w:rsidP="00232ED8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Kultura Polski średniowiecznej XIV-XV w., red. B. Geremek, Warszawa 1997.</w:t>
            </w:r>
          </w:p>
          <w:p w14:paraId="454E5F9F" w14:textId="2B6A4F5E" w:rsidR="003F32D1" w:rsidRPr="002714B8" w:rsidRDefault="003F32D1" w:rsidP="00232ED8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Jarzewicz</w:t>
            </w:r>
            <w:proofErr w:type="spellEnd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, Materia antyczna w sztuce średniowiecza, [w:] Antyk, prawda i fałsz w średniowieczu. Materiały Seminariów Mediewistycznych im. Alicji </w:t>
            </w:r>
            <w:proofErr w:type="spellStart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Karłowskiej-Kamzowej</w:t>
            </w:r>
            <w:proofErr w:type="spellEnd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red. J. Kowalski i T. Ratajczak, Poznań 2011, s.179-191.</w:t>
            </w:r>
          </w:p>
          <w:p w14:paraId="28738445" w14:textId="62139F7B" w:rsidR="003F32D1" w:rsidRPr="002714B8" w:rsidRDefault="003F32D1" w:rsidP="00232ED8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Jarzewicz</w:t>
            </w:r>
            <w:proofErr w:type="spellEnd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Antyk w sztuce średniowiecza, Polonistyka 8/2011 (LXXIV), s. 6-14.</w:t>
            </w:r>
          </w:p>
          <w:p w14:paraId="0FE87A97" w14:textId="77777777" w:rsidR="00232ED8" w:rsidRPr="002714B8" w:rsidRDefault="00232ED8" w:rsidP="00232ED8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lastRenderedPageBreak/>
              <w:t xml:space="preserve">J. Le </w:t>
            </w:r>
            <w:proofErr w:type="spellStart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Goff</w:t>
            </w:r>
            <w:proofErr w:type="spellEnd"/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 Kultura średniowiecznej Europ, Warszawa 1970 (lub wyd. nast.).</w:t>
            </w:r>
          </w:p>
          <w:p w14:paraId="5BD1D94B" w14:textId="6140119E" w:rsidR="00956DC9" w:rsidRPr="002714B8" w:rsidRDefault="0013383F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H. Samsonowicz, Dziedzictwo Średniowiecza. Mity i rzeczywistość, Wrocław 1991.</w:t>
            </w:r>
          </w:p>
          <w:p w14:paraId="11B49279" w14:textId="23BCC496" w:rsidR="005C3A95" w:rsidRPr="002714B8" w:rsidRDefault="005C3A95" w:rsidP="005C3A95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Riché</w:t>
            </w:r>
            <w:proofErr w:type="spellEnd"/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, Edukacja i kultura w Europie Zachodniej (VI -VIII w.), Warszawa 1995.</w:t>
            </w:r>
          </w:p>
          <w:p w14:paraId="59D2FEC5" w14:textId="77777777" w:rsidR="005C3A95" w:rsidRPr="002714B8" w:rsidRDefault="005C3A95" w:rsidP="005C3A95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McKitterick</w:t>
            </w:r>
            <w:proofErr w:type="spellEnd"/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, Królestwa Karolingów. Władza – konflikty – kultura 751-987, Warszawa 2011.</w:t>
            </w:r>
          </w:p>
          <w:p w14:paraId="2CC941FE" w14:textId="266355D9" w:rsidR="00232ED8" w:rsidRPr="002714B8" w:rsidRDefault="00232ED8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W. Ullmann, Średniowieczne korzenie renesansowego humanizmu, Łódź 1985.</w:t>
            </w:r>
          </w:p>
          <w:p w14:paraId="447F4470" w14:textId="7D544CC5" w:rsidR="00D46CB3" w:rsidRPr="002714B8" w:rsidRDefault="00D46CB3">
            <w:pPr>
              <w:widowControl w:val="0"/>
              <w:spacing w:after="0" w:line="100" w:lineRule="atLeas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M. Włodarski,  Humanizm średniowieczny, [w:] Humanizm: historie pojęcia, red. A. Borowski, Warszawa 2009,  s. 55-99.</w:t>
            </w:r>
          </w:p>
          <w:p w14:paraId="1B40AF0A" w14:textId="4C4BE836" w:rsidR="00956DC9" w:rsidRPr="002714B8" w:rsidRDefault="0013383F" w:rsidP="00A2626E">
            <w:pPr>
              <w:widowControl w:val="0"/>
              <w:spacing w:after="0" w:line="10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S. Zabłocki, Literatura nowołacińska. Średniowiecze, renesans, barok, w: Dzieje literatur europejskich, Warszawa 1977.</w:t>
            </w:r>
          </w:p>
        </w:tc>
      </w:tr>
      <w:tr w:rsidR="00956DC9" w:rsidRPr="002714B8" w14:paraId="2990D9D3" w14:textId="77777777">
        <w:trPr>
          <w:trHeight w:val="60"/>
        </w:trPr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1946" w14:textId="77777777" w:rsidR="00956DC9" w:rsidRPr="002714B8" w:rsidRDefault="0013383F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85C15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Metody weryfikacji zakładanych efektów uczenia się: </w:t>
            </w:r>
          </w:p>
          <w:p w14:paraId="7E5180AB" w14:textId="77777777" w:rsidR="00956DC9" w:rsidRPr="002714B8" w:rsidRDefault="00956DC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C227AB" w14:textId="171849F1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rozmowa na podstawie zadanych lektur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3F32D1"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K_W09, K_W11, K_U07, K_K04, K_K06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E78953B" w14:textId="036291BE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praca pisemna</w:t>
            </w: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: </w:t>
            </w:r>
            <w:r w:rsidR="003F32D1"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K_W09, K_W11, K_U07, K_K04, K_K06;</w:t>
            </w:r>
            <w:r w:rsidR="00603757"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</w:p>
          <w:p w14:paraId="301ED2FC" w14:textId="4D925F65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color w:val="212121"/>
                <w:sz w:val="20"/>
                <w:szCs w:val="20"/>
                <w:lang w:eastAsia="pl-PL"/>
              </w:rPr>
              <w:t>- końcowa </w:t>
            </w: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 xml:space="preserve">praca kontrolna </w:t>
            </w:r>
            <w:r w:rsidR="00A2626E"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2714B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zadaniami do wykonania</w:t>
            </w: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: </w:t>
            </w:r>
            <w:r w:rsidR="003F32D1"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K_W09, K_W11, K_U07, K_K04, K_K06.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56DC9" w:rsidRPr="002714B8" w14:paraId="2D685366" w14:textId="77777777"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4A0C" w14:textId="77777777" w:rsidR="00956DC9" w:rsidRPr="002714B8" w:rsidRDefault="0013383F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27266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06B63D5" w14:textId="77777777" w:rsidR="00956DC9" w:rsidRPr="002714B8" w:rsidRDefault="00956DC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2E1C5BD" w14:textId="19D972BA" w:rsidR="00956DC9" w:rsidRPr="002714B8" w:rsidRDefault="0013383F">
            <w:pPr>
              <w:pStyle w:val="NormalnyWeb"/>
              <w:suppressAutoHyphens/>
              <w:spacing w:beforeAutospacing="0" w:after="90" w:afterAutospacing="0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Ocena końcowa jest średnią ważoną ocen z:</w:t>
            </w:r>
          </w:p>
          <w:p w14:paraId="7A6B9197" w14:textId="321C881D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- </w:t>
            </w:r>
            <w:r w:rsidR="003F32D1"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rozmowy na podstawie lektur</w:t>
            </w: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;</w:t>
            </w:r>
          </w:p>
          <w:p w14:paraId="0BBD34F6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pracy pisemnej;</w:t>
            </w:r>
          </w:p>
          <w:p w14:paraId="74A57271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- końcowej pracy kontrolnej.</w:t>
            </w:r>
          </w:p>
          <w:p w14:paraId="0A245848" w14:textId="77777777" w:rsidR="00956DC9" w:rsidRPr="002714B8" w:rsidRDefault="00956DC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</w:p>
          <w:p w14:paraId="2F5B861E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Sposób wyliczania średniej ważonej zależy od prowadzącego zajęcia w danym semestrze.</w:t>
            </w:r>
          </w:p>
          <w:p w14:paraId="6534FD12" w14:textId="77777777" w:rsidR="00956DC9" w:rsidRPr="002714B8" w:rsidRDefault="00956DC9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DCC9B22" w14:textId="31A09A16" w:rsidR="00956DC9" w:rsidRPr="002714B8" w:rsidRDefault="0013383F" w:rsidP="00A2626E">
            <w:pPr>
              <w:pStyle w:val="NormalnyWeb"/>
              <w:suppressAutoHyphens/>
              <w:spacing w:beforeAutospacing="0" w:after="90" w:afterAutospacing="0"/>
              <w:rPr>
                <w:rFonts w:ascii="Verdana" w:hAnsi="Verdana" w:cs="Verdana"/>
                <w:sz w:val="20"/>
                <w:szCs w:val="20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Szczególnie aktywny udział w zajęciach może spowodować podwyższenie oceny końcowej o pół stopnia.</w:t>
            </w:r>
          </w:p>
        </w:tc>
      </w:tr>
      <w:tr w:rsidR="00956DC9" w:rsidRPr="002714B8" w14:paraId="3184BE9D" w14:textId="77777777"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4733" w14:textId="77777777" w:rsidR="00956DC9" w:rsidRPr="002714B8" w:rsidRDefault="0013383F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C2C85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956DC9" w:rsidRPr="002714B8" w14:paraId="67264A32" w14:textId="77777777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14DC6" w14:textId="77777777" w:rsidR="00956DC9" w:rsidRPr="002714B8" w:rsidRDefault="00956D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17C5E" w14:textId="77777777" w:rsidR="00956DC9" w:rsidRPr="002714B8" w:rsidRDefault="0013383F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 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D2161" w14:textId="77777777" w:rsidR="00956DC9" w:rsidRPr="002714B8" w:rsidRDefault="0013383F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956DC9" w:rsidRPr="002714B8" w14:paraId="635B7D18" w14:textId="77777777">
        <w:trPr>
          <w:trHeight w:val="30"/>
        </w:trPr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956B3" w14:textId="77777777" w:rsidR="00956DC9" w:rsidRPr="002714B8" w:rsidRDefault="00956D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F880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26D40C9" w14:textId="5DB18BB8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6263B5"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konwersatorium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45B2348" w14:textId="77777777" w:rsidR="00956DC9" w:rsidRPr="002714B8" w:rsidRDefault="00956DC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546D7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30</w:t>
            </w:r>
          </w:p>
        </w:tc>
      </w:tr>
      <w:tr w:rsidR="00956DC9" w:rsidRPr="002714B8" w14:paraId="07949546" w14:textId="77777777">
        <w:trPr>
          <w:trHeight w:val="45"/>
        </w:trPr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AFD80" w14:textId="77777777" w:rsidR="00956DC9" w:rsidRPr="002714B8" w:rsidRDefault="00956D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BF40A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grupowych): </w:t>
            </w:r>
          </w:p>
          <w:p w14:paraId="120DE3A0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zajęć,  czytanie wskazanej literatury:</w:t>
            </w:r>
          </w:p>
          <w:p w14:paraId="39E2293F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pracy pisemnej:</w:t>
            </w:r>
          </w:p>
          <w:p w14:paraId="3455319A" w14:textId="77777777" w:rsidR="00956DC9" w:rsidRPr="002714B8" w:rsidRDefault="0013383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pracy kontrolnej: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A102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99AF2E" w14:textId="374649EC" w:rsidR="00956DC9" w:rsidRPr="002714B8" w:rsidRDefault="007F5AF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  <w:p w14:paraId="275AD1CA" w14:textId="77777777" w:rsidR="00956DC9" w:rsidRPr="002714B8" w:rsidRDefault="007F5AF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20</w:t>
            </w:r>
          </w:p>
          <w:p w14:paraId="1BAE44DD" w14:textId="41791DF1" w:rsidR="007F5AFD" w:rsidRPr="002714B8" w:rsidRDefault="007F5AFD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956DC9" w:rsidRPr="002714B8" w14:paraId="50551D47" w14:textId="77777777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F60BD" w14:textId="77777777" w:rsidR="00956DC9" w:rsidRPr="002714B8" w:rsidRDefault="00956D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F2959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0A62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956DC9" w:rsidRPr="002714B8" w14:paraId="54383C49" w14:textId="77777777"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1182A" w14:textId="77777777" w:rsidR="00956DC9" w:rsidRPr="002714B8" w:rsidRDefault="00956DC9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8E842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2714B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3267D" w14:textId="77777777" w:rsidR="00956DC9" w:rsidRPr="002714B8" w:rsidRDefault="0013383F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2714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3</w:t>
            </w:r>
          </w:p>
        </w:tc>
      </w:tr>
    </w:tbl>
    <w:p w14:paraId="23969E12" w14:textId="77777777" w:rsidR="00956DC9" w:rsidRPr="005C3A95" w:rsidRDefault="00956DC9">
      <w:pPr>
        <w:spacing w:after="0"/>
        <w:rPr>
          <w:rFonts w:ascii="Verdana" w:hAnsi="Verdana"/>
          <w:sz w:val="20"/>
          <w:szCs w:val="20"/>
        </w:rPr>
      </w:pPr>
    </w:p>
    <w:sectPr w:rsidR="00956DC9" w:rsidRPr="005C3A95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227"/>
    <w:multiLevelType w:val="multilevel"/>
    <w:tmpl w:val="62F4A1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E0C16"/>
    <w:multiLevelType w:val="multilevel"/>
    <w:tmpl w:val="C85877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069B"/>
    <w:multiLevelType w:val="multilevel"/>
    <w:tmpl w:val="15FA8F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BAA"/>
    <w:multiLevelType w:val="multilevel"/>
    <w:tmpl w:val="16A66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54D5"/>
    <w:multiLevelType w:val="multilevel"/>
    <w:tmpl w:val="82C2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01E6E"/>
    <w:multiLevelType w:val="multilevel"/>
    <w:tmpl w:val="15327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D4395"/>
    <w:multiLevelType w:val="multilevel"/>
    <w:tmpl w:val="D6B8FC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86147"/>
    <w:multiLevelType w:val="multilevel"/>
    <w:tmpl w:val="442240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82488"/>
    <w:multiLevelType w:val="multilevel"/>
    <w:tmpl w:val="463845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11A33"/>
    <w:multiLevelType w:val="multilevel"/>
    <w:tmpl w:val="9C4CA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AC0216"/>
    <w:multiLevelType w:val="multilevel"/>
    <w:tmpl w:val="4AC862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53C0F"/>
    <w:multiLevelType w:val="multilevel"/>
    <w:tmpl w:val="7BF84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51247C"/>
    <w:multiLevelType w:val="multilevel"/>
    <w:tmpl w:val="B830B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6D0FAD"/>
    <w:multiLevelType w:val="multilevel"/>
    <w:tmpl w:val="0D0E5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F746B"/>
    <w:multiLevelType w:val="multilevel"/>
    <w:tmpl w:val="FE48C4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731B00"/>
    <w:multiLevelType w:val="multilevel"/>
    <w:tmpl w:val="E970FA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BF5B4D"/>
    <w:multiLevelType w:val="multilevel"/>
    <w:tmpl w:val="A40AB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77A99"/>
    <w:multiLevelType w:val="multilevel"/>
    <w:tmpl w:val="25348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B92E39"/>
    <w:multiLevelType w:val="multilevel"/>
    <w:tmpl w:val="1700A7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57BCC"/>
    <w:multiLevelType w:val="multilevel"/>
    <w:tmpl w:val="14541B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9"/>
  </w:num>
  <w:num w:numId="9">
    <w:abstractNumId w:val="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4"/>
  </w:num>
  <w:num w:numId="15">
    <w:abstractNumId w:val="8"/>
  </w:num>
  <w:num w:numId="16">
    <w:abstractNumId w:val="19"/>
  </w:num>
  <w:num w:numId="17">
    <w:abstractNumId w:val="10"/>
  </w:num>
  <w:num w:numId="18">
    <w:abstractNumId w:val="2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C9"/>
    <w:rsid w:val="00025D5D"/>
    <w:rsid w:val="0013383F"/>
    <w:rsid w:val="00232ED8"/>
    <w:rsid w:val="002714B8"/>
    <w:rsid w:val="003B0BB3"/>
    <w:rsid w:val="003F32D1"/>
    <w:rsid w:val="005C3A95"/>
    <w:rsid w:val="00603757"/>
    <w:rsid w:val="006263B5"/>
    <w:rsid w:val="006325BE"/>
    <w:rsid w:val="007D384C"/>
    <w:rsid w:val="007D737F"/>
    <w:rsid w:val="007F5AFD"/>
    <w:rsid w:val="00956DC9"/>
    <w:rsid w:val="00A2626E"/>
    <w:rsid w:val="00AD517C"/>
    <w:rsid w:val="00AF209F"/>
    <w:rsid w:val="00D46CB3"/>
    <w:rsid w:val="00E93596"/>
    <w:rsid w:val="00F404E5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692E"/>
  <w15:docId w15:val="{FCEDA2BF-0F27-4FB8-8FB1-0A2107D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EC7"/>
    <w:pPr>
      <w:suppressAutoHyphens/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Verdana" w:hAnsi="Verdana" w:cs="Verdana"/>
      <w:sz w:val="20"/>
      <w:szCs w:val="2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522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5227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5227C"/>
    <w:rPr>
      <w:b/>
      <w:bCs/>
      <w:sz w:val="20"/>
      <w:szCs w:val="20"/>
    </w:rPr>
  </w:style>
  <w:style w:type="character" w:customStyle="1" w:styleId="wrtext">
    <w:name w:val="wrtext"/>
    <w:basedOn w:val="Domylnaczcionkaakapitu"/>
    <w:qFormat/>
    <w:rsid w:val="0065227C"/>
  </w:style>
  <w:style w:type="character" w:customStyle="1" w:styleId="Wyrnienie">
    <w:name w:val="Wyróżnienie"/>
    <w:basedOn w:val="Domylnaczcionkaakapitu"/>
    <w:uiPriority w:val="20"/>
    <w:qFormat/>
    <w:rsid w:val="005B322F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4EC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4EC7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5227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5227C"/>
    <w:rPr>
      <w:b/>
      <w:bCs/>
    </w:rPr>
  </w:style>
  <w:style w:type="paragraph" w:customStyle="1" w:styleId="western">
    <w:name w:val="western"/>
    <w:basedOn w:val="Normalny"/>
    <w:qFormat/>
    <w:rsid w:val="005B322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41A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EC7"/>
    <w:pPr>
      <w:spacing w:after="0" w:line="240" w:lineRule="auto"/>
    </w:pPr>
    <w:rPr>
      <w:sz w:val="20"/>
      <w:szCs w:val="20"/>
    </w:rPr>
  </w:style>
  <w:style w:type="paragraph" w:customStyle="1" w:styleId="Tekstwstpniesformatowany">
    <w:name w:val="Tekst wstępnie sformatowany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485F867F-A85C-433A-85CE-D50596AF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15</cp:revision>
  <cp:lastPrinted>2022-03-14T08:12:00Z</cp:lastPrinted>
  <dcterms:created xsi:type="dcterms:W3CDTF">2021-12-12T09:55:00Z</dcterms:created>
  <dcterms:modified xsi:type="dcterms:W3CDTF">2022-03-14T08:12:00Z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