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2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3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4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5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6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7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8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9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A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B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00C" w14:textId="77777777" w:rsidR="00D74327" w:rsidRDefault="00000000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ZAGADNIENIA DO EGZAMINU LICENCJACKIEGO</w:t>
      </w:r>
    </w:p>
    <w:p w14:paraId="0000000D" w14:textId="77777777" w:rsidR="00D74327" w:rsidRDefault="00D74327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10" w14:textId="77777777" w:rsidR="00D74327" w:rsidRDefault="00000000">
      <w:pPr>
        <w:jc w:val="center"/>
        <w:rPr>
          <w:rFonts w:ascii="Calibri" w:eastAsia="Calibri" w:hAnsi="Calibri" w:cs="Calibri"/>
          <w:b/>
          <w:color w:val="366091"/>
          <w:sz w:val="32"/>
          <w:szCs w:val="32"/>
        </w:rPr>
      </w:pPr>
      <w:r>
        <w:rPr>
          <w:rFonts w:ascii="Calibri" w:eastAsia="Calibri" w:hAnsi="Calibri" w:cs="Calibri"/>
          <w:b/>
          <w:color w:val="366091"/>
          <w:sz w:val="32"/>
          <w:szCs w:val="32"/>
        </w:rPr>
        <w:t>STUDIA ŚRÓDZIEMNOMORSKIE</w:t>
      </w:r>
    </w:p>
    <w:p w14:paraId="00000011" w14:textId="77777777" w:rsidR="00D74327" w:rsidRDefault="00D74327">
      <w:pPr>
        <w:jc w:val="center"/>
        <w:rPr>
          <w:rFonts w:ascii="Calibri" w:eastAsia="Calibri" w:hAnsi="Calibri" w:cs="Calibri"/>
          <w:color w:val="366091"/>
          <w:sz w:val="22"/>
          <w:szCs w:val="22"/>
        </w:rPr>
      </w:pPr>
    </w:p>
    <w:p w14:paraId="00000012" w14:textId="77777777" w:rsidR="00D74327" w:rsidRDefault="00D7432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13" w14:textId="77777777" w:rsidR="00D74327" w:rsidRDefault="00D74327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14" w14:textId="77777777" w:rsidR="00D74327" w:rsidRDefault="00000000">
      <w:pPr>
        <w:spacing w:line="276" w:lineRule="auto"/>
        <w:ind w:firstLine="70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egzaminu licencjackiego student wybiera jeden z poniższych zakresów tematycznych:</w:t>
      </w:r>
    </w:p>
    <w:p w14:paraId="00000015" w14:textId="77777777" w:rsidR="00D74327" w:rsidRDefault="00D74327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6" w14:textId="77777777" w:rsidR="00D74327" w:rsidRDefault="00000000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2"/>
          <w:szCs w:val="22"/>
        </w:rPr>
        <w:t>ZAKRESY TEMATYCZNE I ZAGADNIENIA:</w:t>
      </w:r>
    </w:p>
    <w:p w14:paraId="00000017" w14:textId="77777777" w:rsidR="00D74327" w:rsidRDefault="00D74327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018" w14:textId="77777777" w:rsidR="00D74327" w:rsidRDefault="00000000">
      <w:pPr>
        <w:spacing w:line="276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HELLENISTYKA</w:t>
      </w:r>
    </w:p>
    <w:p w14:paraId="00000019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I. Epos archaiczny. </w:t>
      </w:r>
    </w:p>
    <w:p w14:paraId="0000001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II. Liryka archaiczna. </w:t>
      </w:r>
    </w:p>
    <w:p w14:paraId="0000001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III. Liryka hellenistyczna. </w:t>
      </w:r>
    </w:p>
    <w:p w14:paraId="0000001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IV. Epos dydaktyczny. </w:t>
      </w:r>
    </w:p>
    <w:p w14:paraId="0000001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V. Epos hellenistyczny. </w:t>
      </w:r>
    </w:p>
    <w:p w14:paraId="0000001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VI. Religia grecka. </w:t>
      </w:r>
    </w:p>
    <w:p w14:paraId="0000002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VII. Tragedia grecka. </w:t>
      </w:r>
    </w:p>
    <w:p w14:paraId="0000002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VIII. Komedia grecka. </w:t>
      </w:r>
    </w:p>
    <w:p w14:paraId="0000002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IX. Retoryka grecka. </w:t>
      </w:r>
    </w:p>
    <w:p w14:paraId="00000023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X. II sofistyka. </w:t>
      </w:r>
    </w:p>
    <w:p w14:paraId="0000002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XI. Nowy Testament. </w:t>
      </w:r>
    </w:p>
    <w:p w14:paraId="0000002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XII. Grecka literatura wczesnochrześcijańska. </w:t>
      </w:r>
    </w:p>
    <w:p w14:paraId="0000002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XIII. Historiografia grecka. </w:t>
      </w:r>
    </w:p>
    <w:p w14:paraId="0000002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XIV. Powieść grecka. </w:t>
      </w:r>
    </w:p>
    <w:p w14:paraId="0000002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XV. Mówcy attyccy. </w:t>
      </w:r>
    </w:p>
    <w:p w14:paraId="0000002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XVI. Filozofia grecka. </w:t>
      </w:r>
    </w:p>
    <w:p w14:paraId="0000002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XVII. Język grecki. </w:t>
      </w:r>
    </w:p>
    <w:p w14:paraId="0000002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XVIII. Metryka grecka. </w:t>
      </w:r>
    </w:p>
    <w:p w14:paraId="0000002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XIX. Epigram grecki. </w:t>
      </w:r>
    </w:p>
    <w:p w14:paraId="0000002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14:paraId="0000002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Literatura:</w:t>
      </w:r>
      <w:r>
        <w:rPr>
          <w:rFonts w:ascii="Calibri" w:eastAsia="Calibri" w:hAnsi="Calibri" w:cs="Calibri"/>
          <w:color w:val="000000"/>
          <w:sz w:val="22"/>
          <w:szCs w:val="22"/>
        </w:rPr>
        <w:t> </w:t>
      </w:r>
    </w:p>
    <w:p w14:paraId="0000002F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Ehrman B.D.,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Nowy Testament. Historyczne wprowadzenie do literatury wczesnochrześcijańskiej, </w:t>
      </w:r>
      <w:r>
        <w:rPr>
          <w:rFonts w:ascii="Calibri" w:eastAsia="Calibri" w:hAnsi="Calibri" w:cs="Calibri"/>
          <w:color w:val="000000"/>
          <w:sz w:val="22"/>
          <w:szCs w:val="22"/>
        </w:rPr>
        <w:t>przeł. S. Tokariew, Warszawa 2014.</w:t>
      </w:r>
    </w:p>
    <w:p w14:paraId="0000003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Krokiewicz A.,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filozofii greckiej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2004. </w:t>
      </w:r>
    </w:p>
    <w:p w14:paraId="0000003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Podbielski H. (red.),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starożytnej Grecji</w:t>
      </w:r>
      <w:r>
        <w:rPr>
          <w:rFonts w:ascii="Calibri" w:eastAsia="Calibri" w:hAnsi="Calibri" w:cs="Calibri"/>
          <w:color w:val="000000"/>
          <w:sz w:val="22"/>
          <w:szCs w:val="22"/>
        </w:rPr>
        <w:t>, t. I i II, Lublin, KUL 2005. </w:t>
      </w:r>
    </w:p>
    <w:p w14:paraId="00000033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Safarewicz J.,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Język starogrecki</w:t>
      </w:r>
      <w:r>
        <w:rPr>
          <w:rFonts w:ascii="Calibri" w:eastAsia="Calibri" w:hAnsi="Calibri" w:cs="Calibri"/>
          <w:color w:val="000000"/>
          <w:sz w:val="22"/>
          <w:szCs w:val="22"/>
        </w:rPr>
        <w:t> [w:] L. Bednarczuk (red.),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Języki indoeuropejskie</w:t>
      </w:r>
      <w:r>
        <w:rPr>
          <w:rFonts w:ascii="Calibri" w:eastAsia="Calibri" w:hAnsi="Calibri" w:cs="Calibri"/>
          <w:color w:val="000000"/>
          <w:sz w:val="22"/>
          <w:szCs w:val="22"/>
        </w:rPr>
        <w:t>, t. I, Warszawa 1986, ss. 397-447.</w:t>
      </w:r>
    </w:p>
    <w:p w14:paraId="0000003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Volkmann R.,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Wprowadzenie do retoryki Greków i Rzymian</w:t>
      </w:r>
      <w:r>
        <w:rPr>
          <w:rFonts w:ascii="Calibri" w:eastAsia="Calibri" w:hAnsi="Calibri" w:cs="Calibri"/>
          <w:color w:val="000000"/>
          <w:sz w:val="22"/>
          <w:szCs w:val="22"/>
        </w:rPr>
        <w:t>, przekł. L. Bobiatyński, Warszawa 1995. </w:t>
      </w:r>
    </w:p>
    <w:p w14:paraId="0000003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West M.L.,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Wprowadzenie do metryki greckiej</w:t>
      </w:r>
      <w:r>
        <w:rPr>
          <w:rFonts w:ascii="Calibri" w:eastAsia="Calibri" w:hAnsi="Calibri" w:cs="Calibri"/>
          <w:color w:val="000000"/>
          <w:sz w:val="22"/>
          <w:szCs w:val="22"/>
        </w:rPr>
        <w:t>, Kraków 2003.</w:t>
      </w:r>
    </w:p>
    <w:p w14:paraId="00000036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7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8" w14:textId="77777777" w:rsidR="00D74327" w:rsidRDefault="00000000">
      <w:pPr>
        <w:spacing w:line="276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LATYNISTYKA</w:t>
      </w:r>
    </w:p>
    <w:p w14:paraId="00000039" w14:textId="77777777" w:rsidR="00D74327" w:rsidRDefault="00D74327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3A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Literatura rzymska okresu archaicznego </w:t>
      </w:r>
    </w:p>
    <w:p w14:paraId="0000003B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początki dramatu, </w:t>
      </w:r>
    </w:p>
    <w:p w14:paraId="0000003C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początki eposu, </w:t>
      </w:r>
    </w:p>
    <w:p w14:paraId="0000003D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początki historiografii,</w:t>
      </w:r>
    </w:p>
    <w:p w14:paraId="0000003E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początki satyry,</w:t>
      </w:r>
    </w:p>
    <w:p w14:paraId="0000003F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Plaut, </w:t>
      </w:r>
    </w:p>
    <w:p w14:paraId="00000040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Terencjusz, </w:t>
      </w:r>
    </w:p>
    <w:p w14:paraId="00000041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Enniusz, </w:t>
      </w:r>
    </w:p>
    <w:p w14:paraId="00000042" w14:textId="77777777" w:rsidR="00D7432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Katon Starszy.</w:t>
      </w:r>
    </w:p>
    <w:p w14:paraId="00000043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4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45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46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archaiczny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1996.</w:t>
      </w:r>
    </w:p>
    <w:p w14:paraId="00000047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Morawski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Kraków 1922.   </w:t>
      </w:r>
    </w:p>
    <w:p w14:paraId="00000048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2005. </w:t>
      </w:r>
    </w:p>
    <w:p w14:paraId="00000049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4A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Skwara E.,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komedii rzymskiej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2001.</w:t>
      </w:r>
    </w:p>
    <w:p w14:paraId="0000004B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Skwara E.,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Komedia według Terencjusza</w:t>
      </w:r>
      <w:r>
        <w:rPr>
          <w:rFonts w:ascii="Calibri" w:eastAsia="Calibri" w:hAnsi="Calibri" w:cs="Calibri"/>
          <w:color w:val="000000"/>
          <w:sz w:val="22"/>
          <w:szCs w:val="22"/>
        </w:rPr>
        <w:t>, Warszawa-Toruń 2016.</w:t>
      </w:r>
    </w:p>
    <w:p w14:paraId="0000004C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Kato,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gospodarstwie wiejskim</w:t>
      </w:r>
      <w:r>
        <w:rPr>
          <w:rFonts w:ascii="Calibri" w:eastAsia="Calibri" w:hAnsi="Calibri" w:cs="Calibri"/>
          <w:color w:val="000000"/>
          <w:sz w:val="22"/>
          <w:szCs w:val="22"/>
        </w:rPr>
        <w:t>, przeł. S. Łoś, Wrocław 1956.</w:t>
      </w:r>
    </w:p>
    <w:p w14:paraId="0000004D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Mikołajczyk I.,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Rzymska literatura agronomiczna</w:t>
      </w:r>
      <w:r>
        <w:rPr>
          <w:rFonts w:ascii="Calibri" w:eastAsia="Calibri" w:hAnsi="Calibri" w:cs="Calibri"/>
          <w:color w:val="000000"/>
          <w:sz w:val="22"/>
          <w:szCs w:val="22"/>
        </w:rPr>
        <w:t>, Toruń 2004 (rozdział o Katonie).</w:t>
      </w:r>
    </w:p>
    <w:p w14:paraId="0000004E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Lewandowski I.,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Historiografia rzymska</w:t>
      </w:r>
      <w:r>
        <w:rPr>
          <w:rFonts w:ascii="Calibri" w:eastAsia="Calibri" w:hAnsi="Calibri" w:cs="Calibri"/>
          <w:color w:val="000000"/>
          <w:sz w:val="22"/>
          <w:szCs w:val="22"/>
        </w:rPr>
        <w:t>, Poznań 2007 (rozdział dot. Katona).</w:t>
      </w:r>
    </w:p>
    <w:p w14:paraId="0000004F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0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Literatura rzymska okresu cycerońskiego </w:t>
      </w:r>
    </w:p>
    <w:p w14:paraId="00000051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Warron, </w:t>
      </w:r>
    </w:p>
    <w:p w14:paraId="00000052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Cyceron, </w:t>
      </w:r>
    </w:p>
    <w:p w14:paraId="00000053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Cezar, </w:t>
      </w:r>
    </w:p>
    <w:p w14:paraId="00000054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Sallustiusz, </w:t>
      </w:r>
    </w:p>
    <w:p w14:paraId="00000055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Nepos, </w:t>
      </w:r>
    </w:p>
    <w:p w14:paraId="00000056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Lukrecjusz, </w:t>
      </w:r>
    </w:p>
    <w:p w14:paraId="00000057" w14:textId="77777777" w:rsidR="00D7432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Katullus i neoterycy.</w:t>
      </w:r>
    </w:p>
    <w:p w14:paraId="00000058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9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5A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5B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cyceroński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1977.</w:t>
      </w:r>
    </w:p>
    <w:p w14:paraId="0000005C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Morawski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Kraków 1922.   </w:t>
      </w:r>
    </w:p>
    <w:p w14:paraId="0000005D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2005. </w:t>
      </w:r>
    </w:p>
    <w:p w14:paraId="0000005E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5F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Warron,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gospodarstwie rolnym</w:t>
      </w:r>
      <w:r>
        <w:rPr>
          <w:rFonts w:ascii="Calibri" w:eastAsia="Calibri" w:hAnsi="Calibri" w:cs="Calibri"/>
          <w:color w:val="000000"/>
          <w:sz w:val="22"/>
          <w:szCs w:val="22"/>
        </w:rPr>
        <w:t>, przeł. I Mikołajczyk, Wrocław 1991 (wstęp).</w:t>
      </w:r>
    </w:p>
    <w:p w14:paraId="00000060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Mikołajczyk I.,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Rzymska literatura agronomiczna</w:t>
      </w:r>
      <w:r>
        <w:rPr>
          <w:rFonts w:ascii="Calibri" w:eastAsia="Calibri" w:hAnsi="Calibri" w:cs="Calibri"/>
          <w:color w:val="000000"/>
          <w:sz w:val="22"/>
          <w:szCs w:val="22"/>
        </w:rPr>
        <w:t>, Toruń 2004 (rozdział o Warronie).</w:t>
      </w:r>
    </w:p>
    <w:p w14:paraId="00000061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Cyceron i jego współcześni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1989.</w:t>
      </w:r>
    </w:p>
    <w:p w14:paraId="00000062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Sallustiusz,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Sprzysiężenie Katyliny. Wojna z Jugurtą</w:t>
      </w:r>
      <w:r>
        <w:rPr>
          <w:rFonts w:ascii="Calibri" w:eastAsia="Calibri" w:hAnsi="Calibri" w:cs="Calibri"/>
          <w:color w:val="000000"/>
          <w:sz w:val="22"/>
          <w:szCs w:val="22"/>
        </w:rPr>
        <w:t>, przeł. K. Kumaniecki, Wrocław 2006 (wstęp).</w:t>
      </w:r>
    </w:p>
    <w:p w14:paraId="00000063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Korneliusz Nepos,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Żywoty wybitnych mężów</w:t>
      </w:r>
      <w:r>
        <w:rPr>
          <w:rFonts w:ascii="Calibri" w:eastAsia="Calibri" w:hAnsi="Calibri" w:cs="Calibri"/>
          <w:color w:val="000000"/>
          <w:sz w:val="22"/>
          <w:szCs w:val="22"/>
        </w:rPr>
        <w:t>, przekład pod red. L. Winniczuk, Warszawa 1974 (wstęp).</w:t>
      </w:r>
    </w:p>
    <w:p w14:paraId="00000064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Korpanty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Lukrecjusz. Rzymski apostoł epikureizmu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1991.</w:t>
      </w:r>
    </w:p>
    <w:p w14:paraId="00000065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Katullus,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Poezje wszystkie</w:t>
      </w:r>
      <w:r>
        <w:rPr>
          <w:rFonts w:ascii="Calibri" w:eastAsia="Calibri" w:hAnsi="Calibri" w:cs="Calibri"/>
          <w:color w:val="000000"/>
          <w:sz w:val="22"/>
          <w:szCs w:val="22"/>
        </w:rPr>
        <w:t>, przeł. G. Franczak, A. Klęczar, Kraków 2013 (wstęp).</w:t>
      </w:r>
    </w:p>
    <w:p w14:paraId="00000066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67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rzymska okresu augustowskiego</w:t>
      </w:r>
    </w:p>
    <w:p w14:paraId="00000068" w14:textId="77777777" w:rsidR="00D7432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Liwiusz, </w:t>
      </w:r>
    </w:p>
    <w:p w14:paraId="00000069" w14:textId="77777777" w:rsidR="00D7432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Wergiliusz, </w:t>
      </w:r>
    </w:p>
    <w:p w14:paraId="0000006A" w14:textId="77777777" w:rsidR="00D7432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Horacy, </w:t>
      </w:r>
    </w:p>
    <w:p w14:paraId="0000006B" w14:textId="77777777" w:rsidR="00D7432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elegicy,</w:t>
      </w:r>
    </w:p>
    <w:p w14:paraId="0000006C" w14:textId="77777777" w:rsidR="00D7432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Owidiusz.</w:t>
      </w:r>
    </w:p>
    <w:p w14:paraId="0000006D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6E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6F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70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augustowski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1990.</w:t>
      </w:r>
    </w:p>
    <w:p w14:paraId="00000071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Morawski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Kraków 1922.   </w:t>
      </w:r>
    </w:p>
    <w:p w14:paraId="00000072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2005. </w:t>
      </w:r>
    </w:p>
    <w:p w14:paraId="00000073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74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Lewandowski I.,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Historiografia rzymska</w:t>
      </w:r>
      <w:r>
        <w:rPr>
          <w:rFonts w:ascii="Calibri" w:eastAsia="Calibri" w:hAnsi="Calibri" w:cs="Calibri"/>
          <w:color w:val="000000"/>
          <w:sz w:val="22"/>
          <w:szCs w:val="22"/>
        </w:rPr>
        <w:t>, Poznań 2007 (rozdział dot. Liwiusza).</w:t>
      </w:r>
    </w:p>
    <w:p w14:paraId="00000075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Stabryła S.,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Wergiliusz. Świat poetycki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1987.</w:t>
      </w:r>
    </w:p>
    <w:p w14:paraId="00000076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Wójcik A.,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Talent i sztuka. Rzecz o poezji Horacego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1986.</w:t>
      </w:r>
    </w:p>
    <w:p w14:paraId="00000077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Owidiusz,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Metamorfozy</w:t>
      </w:r>
      <w:r>
        <w:rPr>
          <w:rFonts w:ascii="Calibri" w:eastAsia="Calibri" w:hAnsi="Calibri" w:cs="Calibri"/>
          <w:color w:val="000000"/>
          <w:sz w:val="22"/>
          <w:szCs w:val="22"/>
        </w:rPr>
        <w:t>, przeł. S. Stabryła, Wrocław 1995.</w:t>
      </w:r>
    </w:p>
    <w:p w14:paraId="00000078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Owidiusz,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Fasti: kalendarz poetycki</w:t>
      </w:r>
      <w:r>
        <w:rPr>
          <w:rFonts w:ascii="Calibri" w:eastAsia="Calibri" w:hAnsi="Calibri" w:cs="Calibri"/>
          <w:color w:val="000000"/>
          <w:sz w:val="22"/>
          <w:szCs w:val="22"/>
        </w:rPr>
        <w:t>, przeł. E. Wesołowska, Wrocław 2008 (wstęp).</w:t>
      </w:r>
    </w:p>
    <w:p w14:paraId="00000079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A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rzymska wczesnego Cesarstwa (do połowy II w.) – proza</w:t>
      </w:r>
    </w:p>
    <w:p w14:paraId="0000007B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 Młodszy, </w:t>
      </w:r>
    </w:p>
    <w:p w14:paraId="0000007C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Petroniusz, </w:t>
      </w:r>
    </w:p>
    <w:p w14:paraId="0000007D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Pliniusz Starszy, </w:t>
      </w:r>
    </w:p>
    <w:p w14:paraId="0000007E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Kwintylian, </w:t>
      </w:r>
    </w:p>
    <w:p w14:paraId="0000007F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Pliniusz Młodszy, </w:t>
      </w:r>
    </w:p>
    <w:p w14:paraId="00000080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Tacyt, </w:t>
      </w:r>
    </w:p>
    <w:p w14:paraId="00000081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Swetoniusz, </w:t>
      </w:r>
    </w:p>
    <w:p w14:paraId="00000082" w14:textId="77777777" w:rsidR="00D7432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Apulejusz.</w:t>
      </w:r>
    </w:p>
    <w:p w14:paraId="00000083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84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85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86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087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Morawski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Kraków 1922.   </w:t>
      </w:r>
    </w:p>
    <w:p w14:paraId="00000088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>, Wrocław 2005.</w:t>
      </w:r>
    </w:p>
    <w:p w14:paraId="00000089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8A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Dialogi</w:t>
      </w:r>
      <w:r>
        <w:rPr>
          <w:rFonts w:ascii="Calibri" w:eastAsia="Calibri" w:hAnsi="Calibri" w:cs="Calibri"/>
          <w:color w:val="000000"/>
          <w:sz w:val="22"/>
          <w:szCs w:val="22"/>
        </w:rPr>
        <w:t>, przeł. L. Joachimowicz, Warszawa 1998 (wstęp).</w:t>
      </w:r>
    </w:p>
    <w:p w14:paraId="0000008B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Petroniusz,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Satyryki</w:t>
      </w:r>
      <w:r>
        <w:rPr>
          <w:rFonts w:ascii="Calibri" w:eastAsia="Calibri" w:hAnsi="Calibri" w:cs="Calibri"/>
          <w:color w:val="000000"/>
          <w:sz w:val="22"/>
          <w:szCs w:val="22"/>
        </w:rPr>
        <w:t>, przeł. M. Brożek, Wrocław 1968 (wstęp).</w:t>
      </w:r>
    </w:p>
    <w:p w14:paraId="0000008C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Pliniusz,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naturalna (wybór)</w:t>
      </w:r>
      <w:r>
        <w:rPr>
          <w:rFonts w:ascii="Calibri" w:eastAsia="Calibri" w:hAnsi="Calibri" w:cs="Calibri"/>
          <w:color w:val="000000"/>
          <w:sz w:val="22"/>
          <w:szCs w:val="22"/>
        </w:rPr>
        <w:t>, t. I, przeł. I. i T. Zawadzcy, L. Hajdukiewicz, Wrocław 1961 (wstęp).</w:t>
      </w:r>
    </w:p>
    <w:p w14:paraId="0000008D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Kwintylian,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Kształcenie mówcy, księgi I, I i X</w:t>
      </w:r>
      <w:r>
        <w:rPr>
          <w:rFonts w:ascii="Calibri" w:eastAsia="Calibri" w:hAnsi="Calibri" w:cs="Calibri"/>
          <w:color w:val="000000"/>
          <w:sz w:val="22"/>
          <w:szCs w:val="22"/>
        </w:rPr>
        <w:t>, przeł. M Brożek, Wrocław 1951 (wstęp).</w:t>
      </w:r>
    </w:p>
    <w:p w14:paraId="0000008E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Winniczuk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Pliniusz Młodszy w świetle swoich listów i mów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1987.</w:t>
      </w:r>
    </w:p>
    <w:p w14:paraId="0000008F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Lewandowski I.,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Historiografia rzymska</w:t>
      </w:r>
      <w:r>
        <w:rPr>
          <w:rFonts w:ascii="Calibri" w:eastAsia="Calibri" w:hAnsi="Calibri" w:cs="Calibri"/>
          <w:color w:val="000000"/>
          <w:sz w:val="22"/>
          <w:szCs w:val="22"/>
        </w:rPr>
        <w:t>, Poznań 2007.</w:t>
      </w:r>
    </w:p>
    <w:p w14:paraId="00000090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Apulejusz,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Metamorfozy albo Złoty osioł. Apologia, czyli W obronie własnej księga o magii</w:t>
      </w:r>
      <w:r>
        <w:rPr>
          <w:rFonts w:ascii="Calibri" w:eastAsia="Calibri" w:hAnsi="Calibri" w:cs="Calibri"/>
          <w:color w:val="000000"/>
          <w:sz w:val="22"/>
          <w:szCs w:val="22"/>
        </w:rPr>
        <w:t>, przeł. J. Sękowski, E. Jędrkiewicz, Warszawa 1999 (wstęp).</w:t>
      </w:r>
    </w:p>
    <w:p w14:paraId="00000091" w14:textId="77777777" w:rsidR="00D74327" w:rsidRDefault="00D74327">
      <w:pP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2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rzymska wczesnego Cesarstwa (do połowy II w.) – poezja</w:t>
      </w:r>
    </w:p>
    <w:p w14:paraId="00000093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Fedrus,</w:t>
      </w:r>
    </w:p>
    <w:p w14:paraId="00000094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Lukan, </w:t>
      </w:r>
    </w:p>
    <w:p w14:paraId="00000095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tragedie Seneki Młodszego, </w:t>
      </w:r>
    </w:p>
    <w:p w14:paraId="00000096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epicy flawijscy, </w:t>
      </w:r>
    </w:p>
    <w:p w14:paraId="00000097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„Sylwy” Stacjusza, </w:t>
      </w:r>
    </w:p>
    <w:p w14:paraId="00000098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Marcjalis, </w:t>
      </w:r>
    </w:p>
    <w:p w14:paraId="00000099" w14:textId="77777777" w:rsidR="00D7432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Juwenalis.</w:t>
      </w:r>
    </w:p>
    <w:p w14:paraId="0000009A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9B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9C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9D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09E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Morawski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Kraków 1922.   </w:t>
      </w:r>
    </w:p>
    <w:p w14:paraId="0000009F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>, Wrocław 2005.</w:t>
      </w:r>
    </w:p>
    <w:p w14:paraId="000000A0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A1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Fedrus,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Bajki</w:t>
      </w:r>
      <w:r>
        <w:rPr>
          <w:rFonts w:ascii="Calibri" w:eastAsia="Calibri" w:hAnsi="Calibri" w:cs="Calibri"/>
          <w:color w:val="000000"/>
          <w:sz w:val="22"/>
          <w:szCs w:val="22"/>
        </w:rPr>
        <w:t>, przeł. J. Stadler, Wrocław 2015 (wstęp).</w:t>
      </w:r>
    </w:p>
    <w:p w14:paraId="000000A2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Fedra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przeł. Świderkówna, oprac. W. Strzelecki, Wrocław 1959 (wstęp). </w:t>
      </w:r>
    </w:p>
    <w:p w14:paraId="000000A3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Marcjalis,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Księga widowisk</w:t>
      </w:r>
      <w:r>
        <w:rPr>
          <w:rFonts w:ascii="Calibri" w:eastAsia="Calibri" w:hAnsi="Calibri" w:cs="Calibri"/>
          <w:color w:val="000000"/>
          <w:sz w:val="22"/>
          <w:szCs w:val="22"/>
        </w:rPr>
        <w:t>, przeł. K. Różycka-Tomaszuk, Wrocław 2015 (wstęp).</w:t>
      </w:r>
    </w:p>
    <w:p w14:paraId="000000A4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Marcjalis i jego twórczość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1963.</w:t>
      </w:r>
    </w:p>
    <w:p w14:paraId="000000A5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Sapota T.,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Juwenalis</w:t>
      </w:r>
      <w:r>
        <w:rPr>
          <w:rFonts w:ascii="Calibri" w:eastAsia="Calibri" w:hAnsi="Calibri" w:cs="Calibri"/>
          <w:color w:val="000000"/>
          <w:sz w:val="22"/>
          <w:szCs w:val="22"/>
        </w:rPr>
        <w:t>, Katowice 2009.</w:t>
      </w:r>
    </w:p>
    <w:p w14:paraId="000000A6" w14:textId="77777777" w:rsidR="00D74327" w:rsidRDefault="00D74327">
      <w:pP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7" w14:textId="77777777" w:rsidR="00D74327" w:rsidRDefault="00D74327">
      <w:pP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A8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Literatura rzymska późnego antyku (od IV do VI w.)</w:t>
      </w:r>
    </w:p>
    <w:p w14:paraId="000000A9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Ambroży, </w:t>
      </w:r>
    </w:p>
    <w:p w14:paraId="000000AA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Ammianus, </w:t>
      </w:r>
    </w:p>
    <w:p w14:paraId="000000AB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Auzoniusz, </w:t>
      </w:r>
    </w:p>
    <w:p w14:paraId="000000AC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Klaudian, </w:t>
      </w:r>
    </w:p>
    <w:p w14:paraId="000000AD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Prudencjusz, </w:t>
      </w:r>
    </w:p>
    <w:p w14:paraId="000000AE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Augustyn, </w:t>
      </w:r>
    </w:p>
    <w:p w14:paraId="000000AF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Hieronim, </w:t>
      </w:r>
    </w:p>
    <w:p w14:paraId="000000B0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Boecjusz, </w:t>
      </w:r>
    </w:p>
    <w:p w14:paraId="000000B1" w14:textId="77777777" w:rsidR="00D7432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Kasjodor.</w:t>
      </w:r>
    </w:p>
    <w:p w14:paraId="000000B2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3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B4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B5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0B6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Cesarstwa. Autorzy chrześcijańscy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1994.</w:t>
      </w:r>
    </w:p>
    <w:p w14:paraId="000000B7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Morawski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Kraków 1922.   </w:t>
      </w:r>
    </w:p>
    <w:p w14:paraId="000000B8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literatury rzymskiej</w:t>
      </w:r>
      <w:r>
        <w:rPr>
          <w:rFonts w:ascii="Calibri" w:eastAsia="Calibri" w:hAnsi="Calibri" w:cs="Calibri"/>
          <w:color w:val="000000"/>
          <w:sz w:val="22"/>
          <w:szCs w:val="22"/>
        </w:rPr>
        <w:t>, Wrocław 2005.</w:t>
      </w:r>
    </w:p>
    <w:p w14:paraId="000000B9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BA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AmmianusMarcellinus,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rzymskiet. I-II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Warszawa 2001-2002 (wstęp).</w:t>
      </w:r>
    </w:p>
    <w:p w14:paraId="000000BB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Auzoniusz,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Dzieła</w:t>
      </w:r>
      <w:r>
        <w:rPr>
          <w:rFonts w:ascii="Calibri" w:eastAsia="Calibri" w:hAnsi="Calibri" w:cs="Calibri"/>
          <w:color w:val="000000"/>
          <w:sz w:val="22"/>
          <w:szCs w:val="22"/>
        </w:rPr>
        <w:t>, t. I, przeł. J. Stadler, Wrocław 2017 (wstęp).</w:t>
      </w:r>
    </w:p>
    <w:p w14:paraId="000000BC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Brown P.,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Augustyn z Hippony</w:t>
      </w:r>
      <w:r>
        <w:rPr>
          <w:rFonts w:ascii="Calibri" w:eastAsia="Calibri" w:hAnsi="Calibri" w:cs="Calibri"/>
          <w:color w:val="000000"/>
          <w:sz w:val="22"/>
          <w:szCs w:val="22"/>
        </w:rPr>
        <w:t>, przeł. W. Radwański, Warszawa 1993.</w:t>
      </w:r>
    </w:p>
    <w:p w14:paraId="000000BD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Kelly, J.N.D.,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Hieronim. Życie, pisma, spory</w:t>
      </w:r>
      <w:r>
        <w:rPr>
          <w:rFonts w:ascii="Calibri" w:eastAsia="Calibri" w:hAnsi="Calibri" w:cs="Calibri"/>
          <w:color w:val="000000"/>
          <w:sz w:val="22"/>
          <w:szCs w:val="22"/>
        </w:rPr>
        <w:t>, przeł. R. Wiśniewski, Warszawa 2003.</w:t>
      </w:r>
    </w:p>
    <w:p w14:paraId="000000BE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F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Retoryka i wymowa w Rzymie</w:t>
      </w:r>
    </w:p>
    <w:p w14:paraId="000000C0" w14:textId="77777777" w:rsidR="00D7432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Cyceron, </w:t>
      </w:r>
    </w:p>
    <w:p w14:paraId="000000C1" w14:textId="77777777" w:rsidR="00D7432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 Starszy, </w:t>
      </w:r>
    </w:p>
    <w:p w14:paraId="000000C2" w14:textId="77777777" w:rsidR="00D7432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Kwintylian, </w:t>
      </w:r>
    </w:p>
    <w:p w14:paraId="000000C3" w14:textId="77777777" w:rsidR="00D7432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„Dialog o mówcach” Tacyta, </w:t>
      </w:r>
    </w:p>
    <w:p w14:paraId="000000C4" w14:textId="77777777" w:rsidR="00D7432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„O magii” Apulejusza.</w:t>
      </w:r>
    </w:p>
    <w:p w14:paraId="000000C5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C6" w14:textId="77777777" w:rsidR="00D74327" w:rsidRDefault="00000000">
      <w:pPr>
        <w:spacing w:after="120" w:line="276" w:lineRule="auto"/>
        <w:ind w:left="1776" w:firstLine="129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C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lastRenderedPageBreak/>
        <w:t>Rzymska krytyka i teoria literatury</w:t>
      </w:r>
      <w:r>
        <w:rPr>
          <w:rFonts w:ascii="Calibri" w:eastAsia="Calibri" w:hAnsi="Calibri" w:cs="Calibri"/>
          <w:color w:val="000000"/>
          <w:sz w:val="22"/>
          <w:szCs w:val="22"/>
        </w:rPr>
        <w:t>, t. 1-2, oprac. S. Stabryła, Wrocław 1983. (lub jakieś późniejsze wydanie).</w:t>
      </w:r>
    </w:p>
    <w:p w14:paraId="000000C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Kwintylian M. F.,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Kształcenie mówcy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księgi I, II, X</w:t>
      </w:r>
      <w:r>
        <w:rPr>
          <w:rFonts w:ascii="Calibri" w:eastAsia="Calibri" w:hAnsi="Calibri" w:cs="Calibri"/>
          <w:color w:val="000000"/>
          <w:sz w:val="22"/>
          <w:szCs w:val="22"/>
        </w:rPr>
        <w:t>, przekład i opracowanie M. Brożek, Wrocław 1952.</w:t>
      </w:r>
    </w:p>
    <w:p w14:paraId="000000C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Kwintylian M. F.,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Kształcenie mówcy: księgi VIII 6–XII</w:t>
      </w:r>
      <w:r>
        <w:rPr>
          <w:rFonts w:ascii="Calibri" w:eastAsia="Calibri" w:hAnsi="Calibri" w:cs="Calibri"/>
          <w:color w:val="000000"/>
          <w:sz w:val="22"/>
          <w:szCs w:val="22"/>
        </w:rPr>
        <w:t>, przeł. i oprac. Stani-</w:t>
      </w:r>
    </w:p>
    <w:p w14:paraId="000000C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sław Śnieżewski, Kraków 2012.</w:t>
      </w:r>
    </w:p>
    <w:p w14:paraId="000000C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Cichocka H., Lichański J. Z.,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Zarys historii retoryki: od początku do upadku cesarstwa bizantyjskiego, </w:t>
      </w:r>
      <w:r>
        <w:rPr>
          <w:rFonts w:ascii="Calibri" w:eastAsia="Calibri" w:hAnsi="Calibri" w:cs="Calibri"/>
          <w:color w:val="000000"/>
          <w:sz w:val="22"/>
          <w:szCs w:val="22"/>
        </w:rPr>
        <w:t>Warszawa 1993 (lub późniejsze wydania).</w:t>
      </w:r>
    </w:p>
    <w:p w14:paraId="000000C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Volkmann R.,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Wprowadzenie do retorykiGreków i Rzymian</w:t>
      </w:r>
      <w:r>
        <w:rPr>
          <w:rFonts w:ascii="Calibri" w:eastAsia="Calibri" w:hAnsi="Calibri" w:cs="Calibri"/>
          <w:color w:val="000000"/>
          <w:sz w:val="22"/>
          <w:szCs w:val="22"/>
        </w:rPr>
        <w:t>, przeł. L. Bobiatyński, Warszawa 1993 (lub późniejsze wydania).</w:t>
      </w:r>
    </w:p>
    <w:p w14:paraId="000000C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Korolko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Sztuka retoryki. Przewodnik encyklopedyczny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1998.</w:t>
      </w:r>
    </w:p>
    <w:p w14:paraId="000000C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Lichański J. Z.,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Retoryka. Historia – teoria – praktyka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2007.</w:t>
      </w:r>
    </w:p>
    <w:p w14:paraId="000000C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Maykowska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Klasyczna teoria wymowy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1936.</w:t>
      </w:r>
    </w:p>
    <w:p w14:paraId="000000D0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1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Teatr i dramat w Rzymie </w:t>
      </w:r>
    </w:p>
    <w:p w14:paraId="000000D2" w14:textId="77777777" w:rsidR="00D7432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początki i rozwój przedstawień scenicznych, </w:t>
      </w:r>
    </w:p>
    <w:p w14:paraId="000000D3" w14:textId="77777777" w:rsidR="00D7432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praktyka teatralna, </w:t>
      </w:r>
    </w:p>
    <w:p w14:paraId="000000D4" w14:textId="77777777" w:rsidR="00D7432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gatunki, </w:t>
      </w:r>
    </w:p>
    <w:p w14:paraId="000000D5" w14:textId="77777777" w:rsidR="00D7432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główni przedstawiciele: Plaut, Terencjusz, Seneka Młodszy.</w:t>
      </w:r>
    </w:p>
    <w:p w14:paraId="000000D6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D7" w14:textId="77777777" w:rsidR="00D74327" w:rsidRDefault="00000000">
      <w:pPr>
        <w:spacing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D8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D9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archaiczny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1996.</w:t>
      </w:r>
    </w:p>
    <w:p w14:paraId="000000DA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0DB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Skwara E.,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komedii rzymskiej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2001.</w:t>
      </w:r>
    </w:p>
    <w:p w14:paraId="000000DC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Skwara E.,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Komedia według Terencjusza</w:t>
      </w:r>
      <w:r>
        <w:rPr>
          <w:rFonts w:ascii="Calibri" w:eastAsia="Calibri" w:hAnsi="Calibri" w:cs="Calibri"/>
          <w:color w:val="000000"/>
          <w:sz w:val="22"/>
          <w:szCs w:val="22"/>
        </w:rPr>
        <w:t>, Warszawa-Toruń 2016.</w:t>
      </w:r>
    </w:p>
    <w:p w14:paraId="000000DD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Kocur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We władzy teatru. Aktorzy i widzowie w antycznym Rzymie</w:t>
      </w:r>
      <w:r>
        <w:rPr>
          <w:rFonts w:ascii="Calibri" w:eastAsia="Calibri" w:hAnsi="Calibri" w:cs="Calibri"/>
          <w:color w:val="000000"/>
          <w:sz w:val="22"/>
          <w:szCs w:val="22"/>
        </w:rPr>
        <w:t>, Wrocław 2005.</w:t>
      </w:r>
    </w:p>
    <w:p w14:paraId="000000DE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Fedra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przeł. Świderkówna, oprac. W. Strzelecki, Wrocław 1959 (wstęp). </w:t>
      </w:r>
    </w:p>
    <w:p w14:paraId="000000DF" w14:textId="77777777" w:rsidR="00D74327" w:rsidRDefault="00D74327">
      <w:pP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0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Epika rzymska</w:t>
      </w:r>
    </w:p>
    <w:p w14:paraId="000000E1" w14:textId="77777777" w:rsidR="00D7432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podział i charakterystyka, </w:t>
      </w:r>
    </w:p>
    <w:p w14:paraId="000000E2" w14:textId="77777777" w:rsidR="00D7432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dziedzictwo greckie, </w:t>
      </w:r>
    </w:p>
    <w:p w14:paraId="000000E3" w14:textId="77777777" w:rsidR="00D74327" w:rsidRDefault="0000000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główni przedstawiciele od Liwiusza Andronika do Klaudiana.</w:t>
      </w:r>
    </w:p>
    <w:p w14:paraId="000000E4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E5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E6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E7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archaiczny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1996.</w:t>
      </w:r>
    </w:p>
    <w:p w14:paraId="000000E8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cyceroński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1977.</w:t>
      </w:r>
    </w:p>
    <w:p w14:paraId="000000E9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augustowski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1990.</w:t>
      </w:r>
    </w:p>
    <w:p w14:paraId="000000EA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0EB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0EC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Korpanty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Lukrecjusz. Rzymski apostoł epikureizmu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1991.</w:t>
      </w:r>
    </w:p>
    <w:p w14:paraId="000000ED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Stabryła S.,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Wergiliusz. Świat poetycki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1987.</w:t>
      </w:r>
    </w:p>
    <w:p w14:paraId="000000EE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Owidiusz,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Metamorfozy</w:t>
      </w:r>
      <w:r>
        <w:rPr>
          <w:rFonts w:ascii="Calibri" w:eastAsia="Calibri" w:hAnsi="Calibri" w:cs="Calibri"/>
          <w:color w:val="000000"/>
          <w:sz w:val="22"/>
          <w:szCs w:val="22"/>
        </w:rPr>
        <w:t>, przeł. S. Stabryła, Wrocław 1995.</w:t>
      </w:r>
    </w:p>
    <w:p w14:paraId="000000EF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Piętka R.,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Kaliope i Urania. Rzymskie poematy astronomiczne</w:t>
      </w:r>
      <w:r>
        <w:rPr>
          <w:rFonts w:ascii="Calibri" w:eastAsia="Calibri" w:hAnsi="Calibri" w:cs="Calibri"/>
          <w:color w:val="000000"/>
          <w:sz w:val="22"/>
          <w:szCs w:val="22"/>
        </w:rPr>
        <w:t>, Poznań 2005.</w:t>
      </w:r>
    </w:p>
    <w:p w14:paraId="000000F0" w14:textId="77777777" w:rsidR="00D74327" w:rsidRDefault="00D74327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F1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Historiografia i biografistyka rzymska</w:t>
      </w:r>
    </w:p>
    <w:p w14:paraId="000000F2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początki historiografii, </w:t>
      </w:r>
    </w:p>
    <w:p w14:paraId="000000F3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Cezar, </w:t>
      </w:r>
    </w:p>
    <w:p w14:paraId="000000F4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Salustiusz, </w:t>
      </w:r>
    </w:p>
    <w:p w14:paraId="000000F5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Liwiusz, </w:t>
      </w:r>
    </w:p>
    <w:p w14:paraId="000000F6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Tacyt, </w:t>
      </w:r>
    </w:p>
    <w:p w14:paraId="000000F7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Swetoniusz, </w:t>
      </w:r>
    </w:p>
    <w:p w14:paraId="000000F8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Ammianus, </w:t>
      </w:r>
    </w:p>
    <w:p w14:paraId="000000F9" w14:textId="77777777" w:rsidR="00D74327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biografia i hagiografia późnego antyku.</w:t>
      </w:r>
    </w:p>
    <w:p w14:paraId="000000FA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FB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0FC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0FD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Rychlewska L.,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archaiczny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1996.</w:t>
      </w:r>
    </w:p>
    <w:p w14:paraId="000000FE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cyceroński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1977.</w:t>
      </w:r>
    </w:p>
    <w:p w14:paraId="000000FF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augustowski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1990.</w:t>
      </w:r>
    </w:p>
    <w:p w14:paraId="00000100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101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cesarstwa. Autorzy chrześcijańscy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1994.</w:t>
      </w:r>
    </w:p>
    <w:p w14:paraId="00000102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103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Lewandowski I.,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Historiografia rzymska</w:t>
      </w:r>
      <w:r>
        <w:rPr>
          <w:rFonts w:ascii="Calibri" w:eastAsia="Calibri" w:hAnsi="Calibri" w:cs="Calibri"/>
          <w:color w:val="000000"/>
          <w:sz w:val="22"/>
          <w:szCs w:val="22"/>
        </w:rPr>
        <w:t>, Poznań 2007.</w:t>
      </w:r>
    </w:p>
    <w:p w14:paraId="00000104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Tytus Liwiusz,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Dzieje od założenia miasta Rzymu</w:t>
      </w:r>
      <w:r>
        <w:rPr>
          <w:rFonts w:ascii="Calibri" w:eastAsia="Calibri" w:hAnsi="Calibri" w:cs="Calibri"/>
          <w:color w:val="000000"/>
          <w:sz w:val="22"/>
          <w:szCs w:val="22"/>
        </w:rPr>
        <w:t>, przeł. W. Strzelecki, Wrocław 2004 (wstęp).</w:t>
      </w:r>
    </w:p>
    <w:p w14:paraId="00000105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Tacyt,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Wybór pism</w:t>
      </w:r>
      <w:r>
        <w:rPr>
          <w:rFonts w:ascii="Calibri" w:eastAsia="Calibri" w:hAnsi="Calibri" w:cs="Calibri"/>
          <w:color w:val="000000"/>
          <w:sz w:val="22"/>
          <w:szCs w:val="22"/>
        </w:rPr>
        <w:t>, Przeł. S. Hammer, Wrocław 1953.</w:t>
      </w:r>
    </w:p>
    <w:p w14:paraId="00000106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07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Rzymska literatura filozoficzna</w:t>
      </w:r>
    </w:p>
    <w:p w14:paraId="00000108" w14:textId="77777777" w:rsidR="00D74327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Cyceron, </w:t>
      </w:r>
    </w:p>
    <w:p w14:paraId="00000109" w14:textId="77777777" w:rsidR="00D74327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Lukrecjusz, </w:t>
      </w:r>
    </w:p>
    <w:p w14:paraId="0000010A" w14:textId="77777777" w:rsidR="00D74327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Seneka, </w:t>
      </w:r>
    </w:p>
    <w:p w14:paraId="0000010B" w14:textId="77777777" w:rsidR="00D74327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Augustyn, </w:t>
      </w:r>
    </w:p>
    <w:p w14:paraId="0000010C" w14:textId="77777777" w:rsidR="00D74327" w:rsidRDefault="0000000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Boecjusz.</w:t>
      </w:r>
    </w:p>
    <w:p w14:paraId="0000010D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0E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0F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110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cyceroński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1977.</w:t>
      </w:r>
    </w:p>
    <w:p w14:paraId="00000111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112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cesarstwa. Autorzy chrześcijańscy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1994.</w:t>
      </w:r>
    </w:p>
    <w:p w14:paraId="00000113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114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Cyceron i jego współcześni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1989.</w:t>
      </w:r>
    </w:p>
    <w:p w14:paraId="00000115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Korpanty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Lukrecjusz. Rzymski apostoł epikureizmu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1991.</w:t>
      </w:r>
    </w:p>
    <w:p w14:paraId="00000116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Seneka,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Dialogi</w:t>
      </w:r>
      <w:r>
        <w:rPr>
          <w:rFonts w:ascii="Calibri" w:eastAsia="Calibri" w:hAnsi="Calibri" w:cs="Calibri"/>
          <w:color w:val="000000"/>
          <w:sz w:val="22"/>
          <w:szCs w:val="22"/>
        </w:rPr>
        <w:t>, przeł. L. Joachimowicz, Warszawa 1998 (wstęp).</w:t>
      </w:r>
    </w:p>
    <w:p w14:paraId="00000117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Kijewska A.,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Święty Augustyn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2007.</w:t>
      </w:r>
    </w:p>
    <w:p w14:paraId="00000118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Tatarkiewicz W.,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filozofii, t. I, Filozofia starożytna i średniowieczna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2014.</w:t>
      </w:r>
    </w:p>
    <w:p w14:paraId="00000119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G. Reale,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filozofii starożytnej</w:t>
      </w:r>
      <w:r>
        <w:rPr>
          <w:rFonts w:ascii="Calibri" w:eastAsia="Calibri" w:hAnsi="Calibri" w:cs="Calibri"/>
          <w:color w:val="000000"/>
          <w:sz w:val="22"/>
          <w:szCs w:val="22"/>
        </w:rPr>
        <w:t>, t. 3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Systemy epoki hellenistycznej</w:t>
      </w:r>
      <w:r>
        <w:rPr>
          <w:rFonts w:ascii="Calibri" w:eastAsia="Calibri" w:hAnsi="Calibri" w:cs="Calibri"/>
          <w:color w:val="000000"/>
          <w:sz w:val="22"/>
          <w:szCs w:val="22"/>
        </w:rPr>
        <w:t>) i 4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Szkoły epoki Cesarstwa</w:t>
      </w:r>
      <w:r>
        <w:rPr>
          <w:rFonts w:ascii="Calibri" w:eastAsia="Calibri" w:hAnsi="Calibri" w:cs="Calibri"/>
          <w:color w:val="000000"/>
          <w:sz w:val="22"/>
          <w:szCs w:val="22"/>
        </w:rPr>
        <w:t>), Lublin 2012.</w:t>
      </w:r>
    </w:p>
    <w:p w14:paraId="0000011A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1B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Mniejsze gatunki poetyckie w literaturze rzymskiej</w:t>
      </w:r>
    </w:p>
    <w:p w14:paraId="0000011C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pieśń, </w:t>
      </w:r>
    </w:p>
    <w:p w14:paraId="0000011D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elegia, </w:t>
      </w:r>
    </w:p>
    <w:p w14:paraId="0000011E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bukolika, </w:t>
      </w:r>
    </w:p>
    <w:p w14:paraId="0000011F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epigramat,</w:t>
      </w:r>
    </w:p>
    <w:p w14:paraId="00000120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hymn,</w:t>
      </w:r>
    </w:p>
    <w:p w14:paraId="00000121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epyllion,</w:t>
      </w:r>
    </w:p>
    <w:p w14:paraId="00000122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epitalamium,</w:t>
      </w:r>
    </w:p>
    <w:p w14:paraId="00000123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epicedium,</w:t>
      </w:r>
    </w:p>
    <w:p w14:paraId="00000124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bajka,</w:t>
      </w:r>
    </w:p>
    <w:p w14:paraId="00000125" w14:textId="77777777" w:rsidR="00D74327" w:rsidRDefault="0000000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list.</w:t>
      </w:r>
    </w:p>
    <w:p w14:paraId="00000126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27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28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129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cyceroński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1977.</w:t>
      </w:r>
    </w:p>
    <w:p w14:paraId="0000012A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augustowski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1990.</w:t>
      </w:r>
    </w:p>
    <w:p w14:paraId="0000012B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1992.</w:t>
      </w:r>
    </w:p>
    <w:p w14:paraId="0000012C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Serbat G.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Rzym i my. Wprowadzenie do literatury i kultury łacińskiej</w:t>
      </w:r>
      <w:r>
        <w:rPr>
          <w:rFonts w:ascii="Calibri" w:eastAsia="Calibri" w:hAnsi="Calibri" w:cs="Calibri"/>
          <w:color w:val="000000"/>
          <w:sz w:val="22"/>
          <w:szCs w:val="22"/>
        </w:rPr>
        <w:t>, przeł. I. Lewandowski, W.M. Malinowski, Poznań 2009.</w:t>
      </w:r>
    </w:p>
    <w:p w14:paraId="0000012D" w14:textId="77777777" w:rsidR="00D74327" w:rsidRDefault="00000000">
      <w:pPr>
        <w:spacing w:after="120"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Katullus,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Poezje wszystkie</w:t>
      </w:r>
      <w:r>
        <w:rPr>
          <w:rFonts w:ascii="Calibri" w:eastAsia="Calibri" w:hAnsi="Calibri" w:cs="Calibri"/>
          <w:color w:val="000000"/>
          <w:sz w:val="22"/>
          <w:szCs w:val="22"/>
        </w:rPr>
        <w:t>, przeł. G. Franczak, A. Klęczar, Kraków 2013 (wstęp).</w:t>
      </w:r>
    </w:p>
    <w:p w14:paraId="0000012E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Stabryła S.,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Wergiliusz. Świat poetycki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1987.</w:t>
      </w:r>
    </w:p>
    <w:p w14:paraId="0000012F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Wójcik A.,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Talent i sztuka. Rzecz o poezji Horacego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1986.</w:t>
      </w:r>
    </w:p>
    <w:p w14:paraId="00000130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Rzymska elegia miłosna</w:t>
      </w:r>
      <w:r>
        <w:rPr>
          <w:rFonts w:ascii="Calibri" w:eastAsia="Calibri" w:hAnsi="Calibri" w:cs="Calibri"/>
          <w:color w:val="000000"/>
          <w:sz w:val="22"/>
          <w:szCs w:val="22"/>
        </w:rPr>
        <w:t>, przeł. A. Świderkówna, Wrocław 2005.</w:t>
      </w:r>
    </w:p>
    <w:p w14:paraId="00000131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Marcjalis,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Księga widowisk</w:t>
      </w:r>
      <w:r>
        <w:rPr>
          <w:rFonts w:ascii="Calibri" w:eastAsia="Calibri" w:hAnsi="Calibri" w:cs="Calibri"/>
          <w:color w:val="000000"/>
          <w:sz w:val="22"/>
          <w:szCs w:val="22"/>
        </w:rPr>
        <w:t>, przeł. K. Różycka-Tomaszuk, Wrocław 2015 (wstęp).</w:t>
      </w:r>
    </w:p>
    <w:p w14:paraId="00000132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Marcjalis i jego twórczość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1963.</w:t>
      </w:r>
    </w:p>
    <w:p w14:paraId="00000133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Fedrus,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Bajki</w:t>
      </w:r>
      <w:r>
        <w:rPr>
          <w:rFonts w:ascii="Calibri" w:eastAsia="Calibri" w:hAnsi="Calibri" w:cs="Calibri"/>
          <w:color w:val="000000"/>
          <w:sz w:val="22"/>
          <w:szCs w:val="22"/>
        </w:rPr>
        <w:t>, przeł. J. Stadler, Wrocław 2015 (wstęp).</w:t>
      </w:r>
    </w:p>
    <w:p w14:paraId="00000134" w14:textId="77777777" w:rsidR="00D74327" w:rsidRDefault="00D74327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35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Wczesne chrześcijaństwo i jego wpływ na literaturę rzymską</w:t>
      </w:r>
    </w:p>
    <w:p w14:paraId="00000136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rozwój chrześcijaństwa na Zachodzie, </w:t>
      </w:r>
    </w:p>
    <w:p w14:paraId="00000137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kwestie językowe, </w:t>
      </w:r>
    </w:p>
    <w:p w14:paraId="00000138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tłumaczenia Biblii, </w:t>
      </w:r>
    </w:p>
    <w:p w14:paraId="00000139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apologetyka, </w:t>
      </w:r>
    </w:p>
    <w:p w14:paraId="0000013A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egzegeza, </w:t>
      </w:r>
    </w:p>
    <w:p w14:paraId="0000013B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passiones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0000013C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hagiografie, </w:t>
      </w:r>
    </w:p>
    <w:p w14:paraId="0000013D" w14:textId="77777777" w:rsidR="00D74327" w:rsidRDefault="0000000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rozwój poezji chrześcijańskiej.</w:t>
      </w:r>
    </w:p>
    <w:p w14:paraId="0000013E" w14:textId="77777777" w:rsidR="00D74327" w:rsidRDefault="00D74327">
      <w:pPr>
        <w:spacing w:after="120"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3F" w14:textId="77777777" w:rsidR="00D74327" w:rsidRDefault="00000000">
      <w:pPr>
        <w:spacing w:after="120" w:line="360" w:lineRule="auto"/>
        <w:ind w:left="164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40" w14:textId="77777777" w:rsidR="00D74327" w:rsidRDefault="00000000">
      <w:pPr>
        <w:spacing w:after="120" w:line="276" w:lineRule="auto"/>
        <w:ind w:left="1647" w:right="91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Brożek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łacińskiej. Zarys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Wrocław 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1976.  </w:t>
      </w:r>
    </w:p>
    <w:p w14:paraId="00000141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Cytowska M., Szelest H.,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rzymska. Okres cesarstwa. Autorzy chrześcijańscy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1994.</w:t>
      </w:r>
    </w:p>
    <w:p w14:paraId="00000142" w14:textId="77777777" w:rsidR="00D74327" w:rsidRDefault="00000000">
      <w:pPr>
        <w:spacing w:line="276" w:lineRule="auto"/>
        <w:ind w:left="939"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Wipszycka E.,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Kościół w świecie późnego antyku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1994.</w:t>
      </w:r>
    </w:p>
    <w:p w14:paraId="00000143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Fontaine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Chrześcijańska literatura łacińska. Rys historyczny</w:t>
      </w:r>
      <w:r>
        <w:rPr>
          <w:rFonts w:ascii="Calibri" w:eastAsia="Calibri" w:hAnsi="Calibri" w:cs="Calibri"/>
          <w:color w:val="000000"/>
          <w:sz w:val="22"/>
          <w:szCs w:val="22"/>
        </w:rPr>
        <w:t>, przeł. J. Słomka, Tarnów 1997.</w:t>
      </w:r>
    </w:p>
    <w:p w14:paraId="00000144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Altaner B., Stuiber A.,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Patrologia. Życie, pisma i nauka Ojców Kościoła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przeł. P. Pachciarek, Warszawa 1990. </w:t>
      </w:r>
    </w:p>
    <w:p w14:paraId="00000145" w14:textId="77777777" w:rsidR="00D74327" w:rsidRDefault="00000000">
      <w:pPr>
        <w:spacing w:line="276" w:lineRule="auto"/>
        <w:ind w:left="164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Szymusiak J.M., Starowieyski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Słownik wczesnochrześcijańskiego piśmiennictwa</w:t>
      </w:r>
      <w:r>
        <w:rPr>
          <w:rFonts w:ascii="Calibri" w:eastAsia="Calibri" w:hAnsi="Calibri" w:cs="Calibri"/>
          <w:color w:val="000000"/>
          <w:sz w:val="22"/>
          <w:szCs w:val="22"/>
        </w:rPr>
        <w:t>, Poznań 1971.</w:t>
      </w:r>
    </w:p>
    <w:p w14:paraId="00000146" w14:textId="77777777" w:rsidR="00D74327" w:rsidRDefault="00D74327">
      <w:pPr>
        <w:spacing w:line="360" w:lineRule="auto"/>
        <w:ind w:left="579"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47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Gramatyka opisowa języka łacińskiego – fonetyka i morfologia.</w:t>
      </w:r>
    </w:p>
    <w:p w14:paraId="00000148" w14:textId="77777777" w:rsidR="00D74327" w:rsidRDefault="00D74327">
      <w:pPr>
        <w:spacing w:after="120" w:line="360" w:lineRule="auto"/>
        <w:ind w:left="709" w:firstLine="57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49" w14:textId="77777777" w:rsidR="00D74327" w:rsidRDefault="00000000">
      <w:pPr>
        <w:spacing w:after="120" w:line="360" w:lineRule="auto"/>
        <w:ind w:left="1286" w:firstLine="57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4A" w14:textId="77777777" w:rsidR="00D74327" w:rsidRDefault="00000000">
      <w:pPr>
        <w:spacing w:after="120" w:line="276" w:lineRule="auto"/>
        <w:ind w:left="186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Wikarjak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Gramatyka opisowa języka łacińskiego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1997 (lub inne wydania).</w:t>
      </w:r>
    </w:p>
    <w:p w14:paraId="0000014B" w14:textId="77777777" w:rsidR="00D74327" w:rsidRDefault="00000000">
      <w:pPr>
        <w:spacing w:after="120" w:line="276" w:lineRule="auto"/>
        <w:ind w:left="186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Wielewski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Krótka gramatyka języka łacińskiego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 (lub inne wydania).</w:t>
      </w:r>
    </w:p>
    <w:p w14:paraId="0000014C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4D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Gramatyka opisowa języka łacińskiego – składnia.</w:t>
      </w:r>
    </w:p>
    <w:p w14:paraId="0000014E" w14:textId="77777777" w:rsidR="00D74327" w:rsidRDefault="00D74327">
      <w:pPr>
        <w:spacing w:after="120" w:line="360" w:lineRule="auto"/>
        <w:ind w:left="709" w:firstLine="57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14F" w14:textId="77777777" w:rsidR="00D74327" w:rsidRDefault="00000000">
      <w:pPr>
        <w:spacing w:after="120" w:line="360" w:lineRule="auto"/>
        <w:ind w:left="1287" w:firstLine="578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50" w14:textId="77777777" w:rsidR="00D74327" w:rsidRDefault="00000000">
      <w:pPr>
        <w:spacing w:after="120" w:line="276" w:lineRule="auto"/>
        <w:ind w:left="186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Wikarjak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Gramatyka opisowa języka łacińskiego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1997 (lub inne wydania).</w:t>
      </w:r>
    </w:p>
    <w:p w14:paraId="0000015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6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Wielewski M.,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Krótka gramatyka języka łacińskiego</w:t>
      </w:r>
      <w:r>
        <w:rPr>
          <w:rFonts w:ascii="Calibri" w:eastAsia="Calibri" w:hAnsi="Calibri" w:cs="Calibri"/>
          <w:color w:val="000000"/>
          <w:sz w:val="22"/>
          <w:szCs w:val="22"/>
        </w:rPr>
        <w:t>, Warszawa 1994 (lub inne wydania).</w:t>
      </w:r>
    </w:p>
    <w:p w14:paraId="0000015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6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Samolewicz Z.,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Składnia łacińska</w:t>
      </w:r>
      <w:r>
        <w:rPr>
          <w:rFonts w:ascii="Calibri" w:eastAsia="Calibri" w:hAnsi="Calibri" w:cs="Calibri"/>
          <w:color w:val="000000"/>
          <w:sz w:val="22"/>
          <w:szCs w:val="22"/>
        </w:rPr>
        <w:t>, Kraków 2006.</w:t>
      </w:r>
    </w:p>
    <w:p w14:paraId="00000153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154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XVI. Historia języka łacińskiego w starożytności.</w:t>
      </w:r>
    </w:p>
    <w:p w14:paraId="00000155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56" w14:textId="77777777" w:rsidR="00D74327" w:rsidRDefault="00000000">
      <w:pPr>
        <w:spacing w:line="360" w:lineRule="auto"/>
        <w:ind w:left="1416" w:firstLine="56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57" w14:textId="77777777" w:rsidR="00D74327" w:rsidRDefault="00000000">
      <w:pPr>
        <w:spacing w:line="276" w:lineRule="auto"/>
        <w:ind w:left="1416" w:firstLine="5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Safarewicz J.,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Zarys historii języka łacińskiego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1986.</w:t>
      </w:r>
    </w:p>
    <w:p w14:paraId="00000158" w14:textId="77777777" w:rsidR="00D74327" w:rsidRDefault="00000000">
      <w:pPr>
        <w:spacing w:line="276" w:lineRule="auto"/>
        <w:ind w:left="198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Stroh W.,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Łacina umarła, niech żyje łacina! Mała historia wielkiego języka</w:t>
      </w:r>
      <w:r>
        <w:rPr>
          <w:rFonts w:ascii="Calibri" w:eastAsia="Calibri" w:hAnsi="Calibri" w:cs="Calibri"/>
          <w:color w:val="000000"/>
          <w:sz w:val="22"/>
          <w:szCs w:val="22"/>
        </w:rPr>
        <w:t>, przeł. A. Arndt, Poznań 2013.</w:t>
      </w:r>
    </w:p>
    <w:p w14:paraId="00000159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5A" w14:textId="77777777" w:rsidR="00D7432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Metryka łacińska.</w:t>
      </w:r>
    </w:p>
    <w:p w14:paraId="0000015B" w14:textId="77777777" w:rsidR="00D74327" w:rsidRDefault="00D74327">
      <w:pPr>
        <w:spacing w:after="120" w:line="360" w:lineRule="auto"/>
        <w:ind w:left="1146" w:firstLine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15C" w14:textId="77777777" w:rsidR="00D74327" w:rsidRDefault="00000000">
      <w:pPr>
        <w:spacing w:after="120" w:line="360" w:lineRule="auto"/>
        <w:ind w:left="1416" w:firstLine="14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Literatura zalecana:</w:t>
      </w:r>
    </w:p>
    <w:p w14:paraId="0000015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Dłuska M., Strzelecki W.,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Metryka grecka i łacińska</w:t>
      </w:r>
      <w:r>
        <w:rPr>
          <w:rFonts w:ascii="Calibri" w:eastAsia="Calibri" w:hAnsi="Calibri" w:cs="Calibri"/>
          <w:color w:val="000000"/>
          <w:sz w:val="22"/>
          <w:szCs w:val="22"/>
        </w:rPr>
        <w:t>, Wrocław 1959.</w:t>
      </w:r>
    </w:p>
    <w:p w14:paraId="0000015E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15F" w14:textId="77777777" w:rsidR="00D74327" w:rsidRDefault="00000000">
      <w:pPr>
        <w:spacing w:line="360" w:lineRule="auto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lastRenderedPageBreak/>
        <w:t>NEOLATYNISTYKA</w:t>
      </w:r>
    </w:p>
    <w:p w14:paraId="00000160" w14:textId="77777777" w:rsidR="00D74327" w:rsidRDefault="00D74327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161" w14:textId="77777777" w:rsidR="00D74327" w:rsidRDefault="00000000">
      <w:pPr>
        <w:spacing w:line="360" w:lineRule="auto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   Początki renesansu w Italii. Prehumaniści</w:t>
      </w:r>
    </w:p>
    <w:p w14:paraId="00000162" w14:textId="77777777" w:rsidR="00D74327" w:rsidRDefault="00000000">
      <w:pPr>
        <w:spacing w:line="360" w:lineRule="auto"/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Twórczość łacińska Petrarki</w:t>
      </w:r>
    </w:p>
    <w:p w14:paraId="00000163" w14:textId="77777777" w:rsidR="00D74327" w:rsidRDefault="00000000">
      <w:pPr>
        <w:spacing w:line="360" w:lineRule="auto"/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Twórczość łacińska Boccaccia</w:t>
      </w:r>
    </w:p>
    <w:p w14:paraId="00000164" w14:textId="77777777" w:rsidR="00D74327" w:rsidRDefault="00D74327">
      <w:pPr>
        <w:spacing w:line="360" w:lineRule="auto"/>
        <w:ind w:firstLine="567"/>
        <w:jc w:val="both"/>
        <w:rPr>
          <w:rFonts w:ascii="Calibri" w:eastAsia="Calibri" w:hAnsi="Calibri" w:cs="Calibri"/>
          <w:sz w:val="22"/>
          <w:szCs w:val="22"/>
        </w:rPr>
      </w:pPr>
    </w:p>
    <w:p w14:paraId="00000165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66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Boccaccio G., </w:t>
      </w:r>
      <w:r>
        <w:rPr>
          <w:rFonts w:ascii="Calibri" w:eastAsia="Calibri" w:hAnsi="Calibri" w:cs="Calibri"/>
          <w:i/>
          <w:sz w:val="22"/>
          <w:szCs w:val="22"/>
        </w:rPr>
        <w:t>O słynnych kobietach</w:t>
      </w:r>
      <w:r>
        <w:rPr>
          <w:rFonts w:ascii="Calibri" w:eastAsia="Calibri" w:hAnsi="Calibri" w:cs="Calibri"/>
          <w:sz w:val="22"/>
          <w:szCs w:val="22"/>
        </w:rPr>
        <w:t>, [De mulieribusclaris] przeł. P. Bańkowski, I. Grześczak, A. Szopińska, Warszawa 2013 (Wstęp).</w:t>
      </w:r>
    </w:p>
    <w:p w14:paraId="00000167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Burckhardt J., </w:t>
      </w:r>
      <w:r>
        <w:rPr>
          <w:rFonts w:ascii="Calibri" w:eastAsia="Calibri" w:hAnsi="Calibri" w:cs="Calibri"/>
          <w:i/>
          <w:sz w:val="22"/>
          <w:szCs w:val="22"/>
        </w:rPr>
        <w:t>Kultura Odrodzenia we Włoszech</w:t>
      </w:r>
      <w:r>
        <w:rPr>
          <w:rFonts w:ascii="Calibri" w:eastAsia="Calibri" w:hAnsi="Calibri" w:cs="Calibri"/>
          <w:sz w:val="22"/>
          <w:szCs w:val="22"/>
        </w:rPr>
        <w:t>, tłum. M. Kreczowska, Warszawa 1961.</w:t>
      </w:r>
    </w:p>
    <w:p w14:paraId="00000168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Łukaszewicz-Chantry M., 2010, </w:t>
      </w:r>
      <w:r>
        <w:rPr>
          <w:rFonts w:ascii="Calibri" w:eastAsia="Calibri" w:hAnsi="Calibri" w:cs="Calibri"/>
          <w:i/>
          <w:sz w:val="22"/>
          <w:szCs w:val="22"/>
        </w:rPr>
        <w:t>Sofonisba i Masynissa w Afryce Petrarki, czyli nowe losy Dydony i Eneasza</w:t>
      </w:r>
      <w:r>
        <w:rPr>
          <w:rFonts w:ascii="Calibri" w:eastAsia="Calibri" w:hAnsi="Calibri" w:cs="Calibri"/>
          <w:sz w:val="22"/>
          <w:szCs w:val="22"/>
        </w:rPr>
        <w:t xml:space="preserve">, w: </w:t>
      </w:r>
      <w:r>
        <w:rPr>
          <w:rFonts w:ascii="Calibri" w:eastAsia="Calibri" w:hAnsi="Calibri" w:cs="Calibri"/>
          <w:i/>
          <w:sz w:val="22"/>
          <w:szCs w:val="22"/>
        </w:rPr>
        <w:t>Fortunniejszy był język, bo ten i dziś miły, Colloquium Neolatinum IV</w:t>
      </w:r>
      <w:r>
        <w:rPr>
          <w:rFonts w:ascii="Calibri" w:eastAsia="Calibri" w:hAnsi="Calibri" w:cs="Calibri"/>
          <w:sz w:val="22"/>
          <w:szCs w:val="22"/>
        </w:rPr>
        <w:t>, pod. red. Z. Głombiowskiej, Gdańsk 2010, s. 208-217.</w:t>
      </w:r>
    </w:p>
    <w:p w14:paraId="0000016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Petrarca F., </w:t>
      </w:r>
      <w:r>
        <w:rPr>
          <w:rFonts w:ascii="Calibri" w:eastAsia="Calibri" w:hAnsi="Calibri" w:cs="Calibri"/>
          <w:i/>
          <w:sz w:val="22"/>
          <w:szCs w:val="22"/>
        </w:rPr>
        <w:t>Wybór pism</w:t>
      </w:r>
      <w:r>
        <w:rPr>
          <w:rFonts w:ascii="Calibri" w:eastAsia="Calibri" w:hAnsi="Calibri" w:cs="Calibri"/>
          <w:sz w:val="22"/>
          <w:szCs w:val="22"/>
        </w:rPr>
        <w:t>, wstęp i komentarz K. Morawski, przeł. F. Faleński, J. Kurek, K. Morawski, B.N., Wrocław 1982 (Wstęp).</w:t>
      </w:r>
    </w:p>
    <w:p w14:paraId="0000016A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Petrarka F., </w:t>
      </w:r>
      <w:r>
        <w:rPr>
          <w:rFonts w:ascii="Calibri" w:eastAsia="Calibri" w:hAnsi="Calibri" w:cs="Calibri"/>
          <w:i/>
          <w:sz w:val="22"/>
          <w:szCs w:val="22"/>
        </w:rPr>
        <w:t>Pisma podróżnicze</w:t>
      </w:r>
      <w:r>
        <w:rPr>
          <w:rFonts w:ascii="Calibri" w:eastAsia="Calibri" w:hAnsi="Calibri" w:cs="Calibri"/>
          <w:sz w:val="22"/>
          <w:szCs w:val="22"/>
        </w:rPr>
        <w:t>, przełożył i opracował W. Olszaniec, Biblioteka Renesansowa, Warszawa 2009.</w:t>
      </w:r>
    </w:p>
    <w:p w14:paraId="0000016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Zabłocki S., </w:t>
      </w:r>
      <w:r>
        <w:rPr>
          <w:rFonts w:ascii="Calibri" w:eastAsia="Calibri" w:hAnsi="Calibri" w:cs="Calibri"/>
          <w:i/>
          <w:sz w:val="22"/>
          <w:szCs w:val="22"/>
        </w:rPr>
        <w:t>Literatura nowołacińska. Średniowiecze, renesans, barok</w:t>
      </w:r>
      <w:r>
        <w:rPr>
          <w:rFonts w:ascii="Calibri" w:eastAsia="Calibri" w:hAnsi="Calibri" w:cs="Calibri"/>
          <w:sz w:val="22"/>
          <w:szCs w:val="22"/>
        </w:rPr>
        <w:t xml:space="preserve">. W zbiorze: </w:t>
      </w:r>
      <w:r>
        <w:rPr>
          <w:rFonts w:ascii="Calibri" w:eastAsia="Calibri" w:hAnsi="Calibri" w:cs="Calibri"/>
          <w:i/>
          <w:sz w:val="22"/>
          <w:szCs w:val="22"/>
        </w:rPr>
        <w:t>Dzieje literatur europejskich</w:t>
      </w:r>
      <w:r>
        <w:rPr>
          <w:rFonts w:ascii="Calibri" w:eastAsia="Calibri" w:hAnsi="Calibri" w:cs="Calibri"/>
          <w:sz w:val="22"/>
          <w:szCs w:val="22"/>
        </w:rPr>
        <w:t>, pod red. W. Floryana, t. 2, Warszawa 1977.</w:t>
      </w:r>
    </w:p>
    <w:p w14:paraId="0000016C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6D" w14:textId="77777777" w:rsidR="00D74327" w:rsidRDefault="00D74327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16E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   Włoscy humaniści i ich łacińska twórczość</w:t>
      </w:r>
    </w:p>
    <w:p w14:paraId="0000016F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Giovanni Pontano</w:t>
      </w:r>
    </w:p>
    <w:p w14:paraId="00000170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 Michele Marullo</w:t>
      </w:r>
    </w:p>
    <w:p w14:paraId="00000171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Leonardo Bruni</w:t>
      </w:r>
    </w:p>
    <w:p w14:paraId="00000172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Guarino Guarini</w:t>
      </w:r>
    </w:p>
    <w:p w14:paraId="00000173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GianozzoManetti</w:t>
      </w:r>
    </w:p>
    <w:p w14:paraId="00000174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Marsilio Ficino</w:t>
      </w:r>
    </w:p>
    <w:p w14:paraId="00000175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IacopoSannazaro</w:t>
      </w:r>
    </w:p>
    <w:p w14:paraId="00000176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Mantuanus (Battista Spagnoli)</w:t>
      </w:r>
    </w:p>
    <w:p w14:paraId="00000177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 Angelo Poliziano</w:t>
      </w:r>
    </w:p>
    <w:p w14:paraId="00000178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10. Girolamo Angeriano</w:t>
      </w:r>
    </w:p>
    <w:p w14:paraId="00000179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11. Girolamo Fracastoro</w:t>
      </w:r>
    </w:p>
    <w:p w14:paraId="0000017A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12. Pietro Bembo</w:t>
      </w:r>
    </w:p>
    <w:p w14:paraId="0000017B" w14:textId="77777777" w:rsidR="00D74327" w:rsidRDefault="00000000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13. Andrea Alciato</w:t>
      </w:r>
    </w:p>
    <w:p w14:paraId="0000017C" w14:textId="77777777" w:rsidR="00D74327" w:rsidRDefault="00D74327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p w14:paraId="0000017D" w14:textId="77777777" w:rsidR="00D74327" w:rsidRDefault="00D74327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p w14:paraId="0000017E" w14:textId="77777777" w:rsidR="00D74327" w:rsidRDefault="00D74327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p w14:paraId="0000017F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80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Alciatus, </w:t>
      </w:r>
      <w:r>
        <w:rPr>
          <w:rFonts w:ascii="Calibri" w:eastAsia="Calibri" w:hAnsi="Calibri" w:cs="Calibri"/>
          <w:i/>
          <w:sz w:val="22"/>
          <w:szCs w:val="22"/>
        </w:rPr>
        <w:t>Emblematumlibellus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</w:rPr>
        <w:t>Książeczka emblematów</w:t>
      </w:r>
      <w:r>
        <w:rPr>
          <w:rFonts w:ascii="Calibri" w:eastAsia="Calibri" w:hAnsi="Calibri" w:cs="Calibri"/>
          <w:sz w:val="22"/>
          <w:szCs w:val="22"/>
        </w:rPr>
        <w:t>. Przekład i komentarze pod kier. M. Mejora A. Dawidziuk, B. Dziadkiewicz, E. Kustroń-Zaniewska, wstęp i opracowanie R. Krzywy, Warszawa 2002 (Wstęp).</w:t>
      </w:r>
    </w:p>
    <w:p w14:paraId="00000181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An Anthology of Neo-Latin Poetry</w:t>
      </w:r>
      <w:r>
        <w:rPr>
          <w:rFonts w:ascii="Calibri" w:eastAsia="Calibri" w:hAnsi="Calibri" w:cs="Calibri"/>
          <w:sz w:val="22"/>
          <w:szCs w:val="22"/>
        </w:rPr>
        <w:t>, ed. and trans. by Fred J. Nichols, New Haeven-London 1979. (Wstęp)</w:t>
      </w:r>
    </w:p>
    <w:p w14:paraId="00000182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Borowski A., </w:t>
      </w:r>
      <w:r>
        <w:rPr>
          <w:rFonts w:ascii="Calibri" w:eastAsia="Calibri" w:hAnsi="Calibri" w:cs="Calibri"/>
          <w:i/>
          <w:sz w:val="22"/>
          <w:szCs w:val="22"/>
        </w:rPr>
        <w:t>Renesans</w:t>
      </w:r>
      <w:r>
        <w:rPr>
          <w:rFonts w:ascii="Calibri" w:eastAsia="Calibri" w:hAnsi="Calibri" w:cs="Calibri"/>
          <w:sz w:val="22"/>
          <w:szCs w:val="22"/>
        </w:rPr>
        <w:t>, Kraków 2002.</w:t>
      </w:r>
    </w:p>
    <w:p w14:paraId="00000183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https://www.treccani.it/enciclopedia/girolamo-angeriano_(Dizionario-Biografico)/</w:t>
      </w:r>
    </w:p>
    <w:p w14:paraId="00000184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Humanistyczne żywoty filozofów starożytnych</w:t>
      </w:r>
      <w:r>
        <w:rPr>
          <w:rFonts w:ascii="Calibri" w:eastAsia="Calibri" w:hAnsi="Calibri" w:cs="Calibri"/>
          <w:sz w:val="22"/>
          <w:szCs w:val="22"/>
        </w:rPr>
        <w:t>, red. K. Rzepkowski, W. Olszaniec, Warszawa 2008.</w:t>
      </w:r>
    </w:p>
    <w:p w14:paraId="00000185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Kidwell, C., </w:t>
      </w:r>
      <w:r>
        <w:rPr>
          <w:rFonts w:ascii="Calibri" w:eastAsia="Calibri" w:hAnsi="Calibri" w:cs="Calibri"/>
          <w:i/>
          <w:sz w:val="22"/>
          <w:szCs w:val="22"/>
        </w:rPr>
        <w:t>Marullus. Soldier Poet of the Renaissance</w:t>
      </w:r>
      <w:r>
        <w:rPr>
          <w:rFonts w:ascii="Calibri" w:eastAsia="Calibri" w:hAnsi="Calibri" w:cs="Calibri"/>
          <w:sz w:val="22"/>
          <w:szCs w:val="22"/>
        </w:rPr>
        <w:t>, London 1989.</w:t>
      </w:r>
    </w:p>
    <w:p w14:paraId="00000186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Kidwell, C., </w:t>
      </w:r>
      <w:r>
        <w:rPr>
          <w:rFonts w:ascii="Calibri" w:eastAsia="Calibri" w:hAnsi="Calibri" w:cs="Calibri"/>
          <w:i/>
          <w:sz w:val="22"/>
          <w:szCs w:val="22"/>
        </w:rPr>
        <w:t>Pontano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i/>
          <w:sz w:val="22"/>
          <w:szCs w:val="22"/>
        </w:rPr>
        <w:t>Poet and Prime Minister</w:t>
      </w:r>
      <w:r>
        <w:rPr>
          <w:rFonts w:ascii="Calibri" w:eastAsia="Calibri" w:hAnsi="Calibri" w:cs="Calibri"/>
          <w:sz w:val="22"/>
          <w:szCs w:val="22"/>
        </w:rPr>
        <w:t>, London 1991.</w:t>
      </w:r>
    </w:p>
    <w:p w14:paraId="00000187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Lew A.P., </w:t>
      </w:r>
      <w:r>
        <w:rPr>
          <w:rFonts w:ascii="Calibri" w:eastAsia="Calibri" w:hAnsi="Calibri" w:cs="Calibri"/>
          <w:i/>
          <w:sz w:val="22"/>
          <w:szCs w:val="22"/>
        </w:rPr>
        <w:t>Nawiązania do autorów starożytnych w De morboGallico (III 143-199) Girolama Fracastora</w:t>
      </w:r>
      <w:r>
        <w:rPr>
          <w:rFonts w:ascii="Calibri" w:eastAsia="Calibri" w:hAnsi="Calibri" w:cs="Calibri"/>
          <w:sz w:val="22"/>
          <w:szCs w:val="22"/>
        </w:rPr>
        <w:t>, „Studia Classica et Neolatina”, t. XII, Gdańsk 2014, s. 40-50.</w:t>
      </w:r>
    </w:p>
    <w:p w14:paraId="00000188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Łukaszewicz- Chantry M., </w:t>
      </w:r>
      <w:r>
        <w:rPr>
          <w:rFonts w:ascii="Calibri" w:eastAsia="Calibri" w:hAnsi="Calibri" w:cs="Calibri"/>
          <w:i/>
          <w:sz w:val="22"/>
          <w:szCs w:val="22"/>
        </w:rPr>
        <w:t>Kobieta jako postać literacka w łacińskiej poezji renesansu, Italia i Polska</w:t>
      </w:r>
      <w:r>
        <w:rPr>
          <w:rFonts w:ascii="Calibri" w:eastAsia="Calibri" w:hAnsi="Calibri" w:cs="Calibri"/>
          <w:sz w:val="22"/>
          <w:szCs w:val="22"/>
        </w:rPr>
        <w:t>, Wrocław 2014.</w:t>
      </w:r>
    </w:p>
    <w:p w14:paraId="0000018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Łukaszewicz-Chantry M., </w:t>
      </w:r>
      <w:r>
        <w:rPr>
          <w:rFonts w:ascii="Calibri" w:eastAsia="Calibri" w:hAnsi="Calibri" w:cs="Calibri"/>
          <w:i/>
          <w:sz w:val="22"/>
          <w:szCs w:val="22"/>
        </w:rPr>
        <w:t>Hymny do Maryi Giovanniego Pontana jako aemulatio z Lukrecjuszowym hymnem do Wenus</w:t>
      </w:r>
      <w:r>
        <w:rPr>
          <w:rFonts w:ascii="Calibri" w:eastAsia="Calibri" w:hAnsi="Calibri" w:cs="Calibri"/>
          <w:sz w:val="22"/>
          <w:szCs w:val="22"/>
        </w:rPr>
        <w:t xml:space="preserve">, w: </w:t>
      </w:r>
      <w:r>
        <w:rPr>
          <w:rFonts w:ascii="Calibri" w:eastAsia="Calibri" w:hAnsi="Calibri" w:cs="Calibri"/>
          <w:i/>
          <w:sz w:val="22"/>
          <w:szCs w:val="22"/>
        </w:rPr>
        <w:t>Imitatio i Aemulatio. Powrót pisarzy antycznych w renesansie</w:t>
      </w:r>
      <w:r>
        <w:rPr>
          <w:rFonts w:ascii="Calibri" w:eastAsia="Calibri" w:hAnsi="Calibri" w:cs="Calibri"/>
          <w:sz w:val="22"/>
          <w:szCs w:val="22"/>
        </w:rPr>
        <w:t>, pod red. K. Rzepkowskiego, Warszawa 2009, s. 31-38.</w:t>
      </w:r>
    </w:p>
    <w:p w14:paraId="0000018A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Mantuanus. </w:t>
      </w:r>
      <w:r>
        <w:rPr>
          <w:rFonts w:ascii="Calibri" w:eastAsia="Calibri" w:hAnsi="Calibri" w:cs="Calibri"/>
          <w:i/>
          <w:sz w:val="22"/>
          <w:szCs w:val="22"/>
        </w:rPr>
        <w:t>Adulescentia: The Eclogues of Mantuan</w:t>
      </w:r>
      <w:r>
        <w:rPr>
          <w:rFonts w:ascii="Calibri" w:eastAsia="Calibri" w:hAnsi="Calibri" w:cs="Calibri"/>
          <w:sz w:val="22"/>
          <w:szCs w:val="22"/>
        </w:rPr>
        <w:t>, trans. and ed. Lee Piepho, New York: Garland, 1989.</w:t>
      </w:r>
    </w:p>
    <w:p w14:paraId="0000018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Smith N., </w:t>
      </w:r>
      <w:r>
        <w:rPr>
          <w:rFonts w:ascii="Calibri" w:eastAsia="Calibri" w:hAnsi="Calibri" w:cs="Calibri"/>
          <w:i/>
          <w:sz w:val="22"/>
          <w:szCs w:val="22"/>
        </w:rPr>
        <w:t>The genre and critical reception of Jacopo Sannazaro's "EclogaePiscatoriae" (Naples, 1526),</w:t>
      </w:r>
      <w:r>
        <w:rPr>
          <w:rFonts w:ascii="Calibri" w:eastAsia="Calibri" w:hAnsi="Calibri" w:cs="Calibri"/>
          <w:sz w:val="22"/>
          <w:szCs w:val="22"/>
        </w:rPr>
        <w:t xml:space="preserve"> “HumanisticaLovaniensia”, vol. 50, 2001, pp. 199-219.</w:t>
      </w:r>
    </w:p>
    <w:p w14:paraId="0000018C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Zabłocki S., </w:t>
      </w:r>
      <w:r>
        <w:rPr>
          <w:rFonts w:ascii="Calibri" w:eastAsia="Calibri" w:hAnsi="Calibri" w:cs="Calibri"/>
          <w:i/>
          <w:sz w:val="22"/>
          <w:szCs w:val="22"/>
        </w:rPr>
        <w:t>Literatura nowołacińska. Średniowiecze, renesans, barok</w:t>
      </w:r>
      <w:r>
        <w:rPr>
          <w:rFonts w:ascii="Calibri" w:eastAsia="Calibri" w:hAnsi="Calibri" w:cs="Calibri"/>
          <w:sz w:val="22"/>
          <w:szCs w:val="22"/>
        </w:rPr>
        <w:t xml:space="preserve">. W zbiorze: </w:t>
      </w:r>
      <w:r>
        <w:rPr>
          <w:rFonts w:ascii="Calibri" w:eastAsia="Calibri" w:hAnsi="Calibri" w:cs="Calibri"/>
          <w:i/>
          <w:sz w:val="22"/>
          <w:szCs w:val="22"/>
        </w:rPr>
        <w:t>Dzieje literatur europejskich</w:t>
      </w:r>
      <w:r>
        <w:rPr>
          <w:rFonts w:ascii="Calibri" w:eastAsia="Calibri" w:hAnsi="Calibri" w:cs="Calibri"/>
          <w:sz w:val="22"/>
          <w:szCs w:val="22"/>
        </w:rPr>
        <w:t>, pod red. W. Floryana, t. 2, Warszawa 1977.</w:t>
      </w:r>
    </w:p>
    <w:p w14:paraId="0000018D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8E" w14:textId="77777777" w:rsidR="00D74327" w:rsidRDefault="00D74327">
      <w:pPr>
        <w:spacing w:line="360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</w:p>
    <w:p w14:paraId="0000018F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   Literatura nowołacińska na północ od Alp. Wybór:</w:t>
      </w:r>
    </w:p>
    <w:p w14:paraId="00000190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Niderlandy:  Erazm z Rotterdamu,  Jan Secundus, Andreas Alenus</w:t>
      </w:r>
    </w:p>
    <w:p w14:paraId="00000191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Niemcy: HeliusEobamusHessus, Petrus LotichiusSecundus</w:t>
      </w:r>
    </w:p>
    <w:p w14:paraId="00000192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Francja: Joachim du Bellay, Nicolaus Borbonius</w:t>
      </w:r>
    </w:p>
    <w:p w14:paraId="00000193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WyspyBrytyjskie: Tomasz Morus, George Buchanan</w:t>
      </w:r>
    </w:p>
    <w:p w14:paraId="00000194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Węgry: Janus Pannonius</w:t>
      </w:r>
    </w:p>
    <w:p w14:paraId="00000195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96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97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Budzisz A., </w:t>
      </w:r>
      <w:r>
        <w:rPr>
          <w:rFonts w:ascii="Calibri" w:eastAsia="Calibri" w:hAnsi="Calibri" w:cs="Calibri"/>
          <w:i/>
          <w:sz w:val="22"/>
          <w:szCs w:val="22"/>
        </w:rPr>
        <w:t>Biblia i tradycja antyczna. Motywy analogiczne w łacińskiej poezji biblijnej renesansu (Polska, Niemcy, Niderlandy, Wyspy Brytyjskie)</w:t>
      </w:r>
      <w:r>
        <w:rPr>
          <w:rFonts w:ascii="Calibri" w:eastAsia="Calibri" w:hAnsi="Calibri" w:cs="Calibri"/>
          <w:sz w:val="22"/>
          <w:szCs w:val="22"/>
        </w:rPr>
        <w:t>, Lublin 1995.</w:t>
      </w:r>
    </w:p>
    <w:p w14:paraId="00000198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Bourbon N.,</w:t>
      </w:r>
      <w:r>
        <w:rPr>
          <w:rFonts w:ascii="Calibri" w:eastAsia="Calibri" w:hAnsi="Calibri" w:cs="Calibri"/>
          <w:i/>
          <w:sz w:val="22"/>
          <w:szCs w:val="22"/>
        </w:rPr>
        <w:t>Nugae (Bagatelles)1533</w:t>
      </w:r>
      <w:r>
        <w:rPr>
          <w:rFonts w:ascii="Calibri" w:eastAsia="Calibri" w:hAnsi="Calibri" w:cs="Calibri"/>
          <w:sz w:val="22"/>
          <w:szCs w:val="22"/>
        </w:rPr>
        <w:t>, wyd., oprac. iprzeł. S. Laigneau-Fontaine, Genève2008. (Wstęp).</w:t>
      </w:r>
    </w:p>
    <w:p w14:paraId="0000019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Łuka A., </w:t>
      </w:r>
      <w:r>
        <w:rPr>
          <w:rFonts w:ascii="Calibri" w:eastAsia="Calibri" w:hAnsi="Calibri" w:cs="Calibri"/>
          <w:i/>
          <w:sz w:val="22"/>
          <w:szCs w:val="22"/>
        </w:rPr>
        <w:t>Sobie Śpiewam a Muzom. Epigramaty IanusaPannoniusa a renesansowe postulaty literackie</w:t>
      </w:r>
      <w:r>
        <w:rPr>
          <w:rFonts w:ascii="Calibri" w:eastAsia="Calibri" w:hAnsi="Calibri" w:cs="Calibri"/>
          <w:sz w:val="22"/>
          <w:szCs w:val="22"/>
        </w:rPr>
        <w:t>, Lublin 2016.</w:t>
      </w:r>
    </w:p>
    <w:p w14:paraId="0000019A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Łukaszewicz-Chantry</w:t>
      </w:r>
      <w:r>
        <w:rPr>
          <w:rFonts w:ascii="Calibri" w:eastAsia="Calibri" w:hAnsi="Calibri" w:cs="Calibri"/>
          <w:i/>
          <w:sz w:val="22"/>
          <w:szCs w:val="22"/>
        </w:rPr>
        <w:t xml:space="preserve">, „Patriaedesiderium”. Przekorna elegia Joachima DuBellaya, </w:t>
      </w:r>
      <w:r>
        <w:rPr>
          <w:rFonts w:ascii="Calibri" w:eastAsia="Calibri" w:hAnsi="Calibri" w:cs="Calibri"/>
          <w:sz w:val="22"/>
          <w:szCs w:val="22"/>
        </w:rPr>
        <w:t>„Terminus” 8 (2006), z.1, s. 37-41.</w:t>
      </w:r>
    </w:p>
    <w:p w14:paraId="0000019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Erazm z Rotterdamu, </w:t>
      </w:r>
      <w:r>
        <w:rPr>
          <w:rFonts w:ascii="Calibri" w:eastAsia="Calibri" w:hAnsi="Calibri" w:cs="Calibri"/>
          <w:i/>
          <w:sz w:val="22"/>
          <w:szCs w:val="22"/>
        </w:rPr>
        <w:t>Pochwała głupoty</w:t>
      </w:r>
      <w:r>
        <w:rPr>
          <w:rFonts w:ascii="Calibri" w:eastAsia="Calibri" w:hAnsi="Calibri" w:cs="Calibri"/>
          <w:sz w:val="22"/>
          <w:szCs w:val="22"/>
        </w:rPr>
        <w:t>, tłum. E. Jędrkiewicz, Warszawa 2001.</w:t>
      </w:r>
    </w:p>
    <w:p w14:paraId="0000019C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Erazm z Rotterdamu, </w:t>
      </w:r>
      <w:r>
        <w:rPr>
          <w:rFonts w:ascii="Calibri" w:eastAsia="Calibri" w:hAnsi="Calibri" w:cs="Calibri"/>
          <w:i/>
          <w:sz w:val="22"/>
          <w:szCs w:val="22"/>
        </w:rPr>
        <w:t>Adagia</w:t>
      </w:r>
      <w:r>
        <w:rPr>
          <w:rFonts w:ascii="Calibri" w:eastAsia="Calibri" w:hAnsi="Calibri" w:cs="Calibri"/>
          <w:sz w:val="22"/>
          <w:szCs w:val="22"/>
        </w:rPr>
        <w:t>, tłum. M. Cytowska, Wrocław 1973.</w:t>
      </w:r>
    </w:p>
    <w:p w14:paraId="0000019D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Urban-Godziek G., </w:t>
      </w:r>
      <w:r>
        <w:rPr>
          <w:rFonts w:ascii="Calibri" w:eastAsia="Calibri" w:hAnsi="Calibri" w:cs="Calibri"/>
          <w:i/>
          <w:sz w:val="22"/>
          <w:szCs w:val="22"/>
        </w:rPr>
        <w:t>Elegia renesansowa. Przemiany gatunku w Polsce i Europie</w:t>
      </w:r>
      <w:r>
        <w:rPr>
          <w:rFonts w:ascii="Calibri" w:eastAsia="Calibri" w:hAnsi="Calibri" w:cs="Calibri"/>
          <w:sz w:val="22"/>
          <w:szCs w:val="22"/>
        </w:rPr>
        <w:t>, Kraków 2005.</w:t>
      </w:r>
    </w:p>
    <w:p w14:paraId="0000019E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Zabłocki S., </w:t>
      </w:r>
      <w:r>
        <w:rPr>
          <w:rFonts w:ascii="Calibri" w:eastAsia="Calibri" w:hAnsi="Calibri" w:cs="Calibri"/>
          <w:i/>
          <w:sz w:val="22"/>
          <w:szCs w:val="22"/>
        </w:rPr>
        <w:t>Literatura nowołacińska. Średniowiecze, renesans, barok</w:t>
      </w:r>
      <w:r>
        <w:rPr>
          <w:rFonts w:ascii="Calibri" w:eastAsia="Calibri" w:hAnsi="Calibri" w:cs="Calibri"/>
          <w:sz w:val="22"/>
          <w:szCs w:val="22"/>
        </w:rPr>
        <w:t xml:space="preserve">. W zbiorze: </w:t>
      </w:r>
      <w:r>
        <w:rPr>
          <w:rFonts w:ascii="Calibri" w:eastAsia="Calibri" w:hAnsi="Calibri" w:cs="Calibri"/>
          <w:i/>
          <w:sz w:val="22"/>
          <w:szCs w:val="22"/>
        </w:rPr>
        <w:t>Dzieje literatur europejskich</w:t>
      </w:r>
      <w:r>
        <w:rPr>
          <w:rFonts w:ascii="Calibri" w:eastAsia="Calibri" w:hAnsi="Calibri" w:cs="Calibri"/>
          <w:sz w:val="22"/>
          <w:szCs w:val="22"/>
        </w:rPr>
        <w:t>, pod red. W. Floryana, t. 2, Warszawa 1977.</w:t>
      </w:r>
    </w:p>
    <w:p w14:paraId="0000019F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More Th., </w:t>
      </w:r>
      <w:r>
        <w:rPr>
          <w:rFonts w:ascii="Calibri" w:eastAsia="Calibri" w:hAnsi="Calibri" w:cs="Calibri"/>
          <w:i/>
          <w:sz w:val="22"/>
          <w:szCs w:val="22"/>
        </w:rPr>
        <w:t>Utopia</w:t>
      </w:r>
      <w:r>
        <w:rPr>
          <w:rFonts w:ascii="Calibri" w:eastAsia="Calibri" w:hAnsi="Calibri" w:cs="Calibri"/>
          <w:sz w:val="22"/>
          <w:szCs w:val="22"/>
        </w:rPr>
        <w:t>, tłum. K. Abgarowicz, Warszawa 2001.</w:t>
      </w:r>
    </w:p>
    <w:p w14:paraId="000001A0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Modlińska-Piekarz A., </w:t>
      </w:r>
      <w:r>
        <w:rPr>
          <w:rFonts w:ascii="Calibri" w:eastAsia="Calibri" w:hAnsi="Calibri" w:cs="Calibri"/>
          <w:i/>
          <w:sz w:val="22"/>
          <w:szCs w:val="22"/>
        </w:rPr>
        <w:t>Votum Davidicum. Poetyckie parafrazy psalmów w języku łacińskim w XVI i XVII wieku</w:t>
      </w:r>
      <w:r>
        <w:rPr>
          <w:rFonts w:ascii="Calibri" w:eastAsia="Calibri" w:hAnsi="Calibri" w:cs="Calibri"/>
          <w:sz w:val="22"/>
          <w:szCs w:val="22"/>
        </w:rPr>
        <w:t xml:space="preserve">, Lublin 2009. </w:t>
      </w:r>
    </w:p>
    <w:p w14:paraId="000001A1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A2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IV  Literatura łacińska w renesansowej Polsce</w:t>
      </w:r>
    </w:p>
    <w:p w14:paraId="000001A3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Prekursorzy: Filip Buonaccorsi (Kallimach) i Konrad Celtis</w:t>
      </w:r>
    </w:p>
    <w:p w14:paraId="000001A4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Paweł z Krosna</w:t>
      </w:r>
    </w:p>
    <w:p w14:paraId="000001A5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Jan  z Wiślicy</w:t>
      </w:r>
    </w:p>
    <w:p w14:paraId="000001A6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Mikołaj Hussowski</w:t>
      </w:r>
    </w:p>
    <w:p w14:paraId="000001A7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Andrzej Krzycki</w:t>
      </w:r>
    </w:p>
    <w:p w14:paraId="000001A8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6. Jan Dantyszek </w:t>
      </w:r>
    </w:p>
    <w:p w14:paraId="000001A9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Klemens Janicki</w:t>
      </w:r>
    </w:p>
    <w:p w14:paraId="000001AA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Grzegorz z Sambora</w:t>
      </w:r>
    </w:p>
    <w:p w14:paraId="000001AB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9. Andrzej Trzecieski</w:t>
      </w:r>
    </w:p>
    <w:p w14:paraId="000001AC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10. Jan Kochanowski </w:t>
      </w:r>
    </w:p>
    <w:p w14:paraId="000001AD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11. Sebastian Fabian Klonowic</w:t>
      </w:r>
    </w:p>
    <w:p w14:paraId="000001AE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12. Szymon Szymonowic</w:t>
      </w:r>
    </w:p>
    <w:p w14:paraId="000001AF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B0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B1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Antologia poezji łacińskiej w Polsce. Renesans</w:t>
      </w:r>
      <w:r>
        <w:rPr>
          <w:rFonts w:ascii="Calibri" w:eastAsia="Calibri" w:hAnsi="Calibri" w:cs="Calibri"/>
          <w:sz w:val="22"/>
          <w:szCs w:val="22"/>
        </w:rPr>
        <w:t>, oprac. I. Lewandowski, Poznań 1998 (Wstęp)</w:t>
      </w:r>
    </w:p>
    <w:p w14:paraId="000001B2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Antologia poezji polsko-łacińskiej 1470-1543</w:t>
      </w:r>
      <w:r>
        <w:rPr>
          <w:rFonts w:ascii="Calibri" w:eastAsia="Calibri" w:hAnsi="Calibri" w:cs="Calibri"/>
          <w:sz w:val="22"/>
          <w:szCs w:val="22"/>
        </w:rPr>
        <w:t>, oprac. A. Jelicz, Szczecin 1985.</w:t>
      </w:r>
    </w:p>
    <w:p w14:paraId="000001B3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Backvis C., </w:t>
      </w:r>
      <w:r>
        <w:rPr>
          <w:rFonts w:ascii="Calibri" w:eastAsia="Calibri" w:hAnsi="Calibri" w:cs="Calibri"/>
          <w:i/>
          <w:sz w:val="22"/>
          <w:szCs w:val="22"/>
        </w:rPr>
        <w:t>Szkice o kulturze staropolskiej</w:t>
      </w:r>
      <w:r>
        <w:rPr>
          <w:rFonts w:ascii="Calibri" w:eastAsia="Calibri" w:hAnsi="Calibri" w:cs="Calibri"/>
          <w:sz w:val="22"/>
          <w:szCs w:val="22"/>
        </w:rPr>
        <w:t>, Warszawa 1975.</w:t>
      </w:r>
    </w:p>
    <w:p w14:paraId="000001B4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Brzozowska A., </w:t>
      </w:r>
      <w:r>
        <w:rPr>
          <w:rFonts w:ascii="Calibri" w:eastAsia="Calibri" w:hAnsi="Calibri" w:cs="Calibri"/>
          <w:i/>
          <w:sz w:val="22"/>
          <w:szCs w:val="22"/>
        </w:rPr>
        <w:t>„Carmen de bisonte” Mikołaja Hussowskiego - poemat epicki?</w:t>
      </w:r>
      <w:r>
        <w:rPr>
          <w:rFonts w:ascii="Calibri" w:eastAsia="Calibri" w:hAnsi="Calibri" w:cs="Calibri"/>
          <w:sz w:val="22"/>
          <w:szCs w:val="22"/>
        </w:rPr>
        <w:t>, ClassicaWratislaviensia XXX, Wrocław 2010, s. 15-39.</w:t>
      </w:r>
    </w:p>
    <w:p w14:paraId="000001B5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Głębicka E.J., </w:t>
      </w:r>
      <w:r>
        <w:rPr>
          <w:rFonts w:ascii="Calibri" w:eastAsia="Calibri" w:hAnsi="Calibri" w:cs="Calibri"/>
          <w:i/>
          <w:sz w:val="22"/>
          <w:szCs w:val="22"/>
        </w:rPr>
        <w:t>Szymon Szymonowic – poeta Latinus</w:t>
      </w:r>
      <w:r>
        <w:rPr>
          <w:rFonts w:ascii="Calibri" w:eastAsia="Calibri" w:hAnsi="Calibri" w:cs="Calibri"/>
          <w:sz w:val="22"/>
          <w:szCs w:val="22"/>
        </w:rPr>
        <w:t>, Warszawa 2001.</w:t>
      </w:r>
    </w:p>
    <w:p w14:paraId="000001B6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Głombiowska Z., </w:t>
      </w:r>
      <w:r>
        <w:rPr>
          <w:rFonts w:ascii="Calibri" w:eastAsia="Calibri" w:hAnsi="Calibri" w:cs="Calibri"/>
          <w:i/>
          <w:sz w:val="22"/>
          <w:szCs w:val="22"/>
        </w:rPr>
        <w:t>Elegie łacińskie Jana Kochanowskiego. Dwie wersje</w:t>
      </w:r>
      <w:r>
        <w:rPr>
          <w:rFonts w:ascii="Calibri" w:eastAsia="Calibri" w:hAnsi="Calibri" w:cs="Calibri"/>
          <w:sz w:val="22"/>
          <w:szCs w:val="22"/>
        </w:rPr>
        <w:t>, Warszawa 1981.</w:t>
      </w:r>
    </w:p>
    <w:p w14:paraId="000001B7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Głombiowska Z., </w:t>
      </w:r>
      <w:r>
        <w:rPr>
          <w:rFonts w:ascii="Calibri" w:eastAsia="Calibri" w:hAnsi="Calibri" w:cs="Calibri"/>
          <w:i/>
          <w:sz w:val="22"/>
          <w:szCs w:val="22"/>
        </w:rPr>
        <w:t>Łacińska i polska muza Jana Kochanowskiego</w:t>
      </w:r>
      <w:r>
        <w:rPr>
          <w:rFonts w:ascii="Calibri" w:eastAsia="Calibri" w:hAnsi="Calibri" w:cs="Calibri"/>
          <w:sz w:val="22"/>
          <w:szCs w:val="22"/>
        </w:rPr>
        <w:t>, Warszawa 1988.</w:t>
      </w:r>
    </w:p>
    <w:p w14:paraId="000001B8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Głombiowska Z., </w:t>
      </w:r>
      <w:r>
        <w:rPr>
          <w:rFonts w:ascii="Calibri" w:eastAsia="Calibri" w:hAnsi="Calibri" w:cs="Calibri"/>
          <w:i/>
          <w:sz w:val="22"/>
          <w:szCs w:val="22"/>
        </w:rPr>
        <w:t>W poszukiwaniu znaczeń</w:t>
      </w:r>
      <w:r>
        <w:rPr>
          <w:rFonts w:ascii="Calibri" w:eastAsia="Calibri" w:hAnsi="Calibri" w:cs="Calibri"/>
          <w:sz w:val="22"/>
          <w:szCs w:val="22"/>
        </w:rPr>
        <w:t>, Gdańsk 2001.</w:t>
      </w:r>
    </w:p>
    <w:p w14:paraId="000001B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Gorzkowski A., </w:t>
      </w:r>
      <w:r>
        <w:rPr>
          <w:rFonts w:ascii="Calibri" w:eastAsia="Calibri" w:hAnsi="Calibri" w:cs="Calibri"/>
          <w:i/>
          <w:sz w:val="22"/>
          <w:szCs w:val="22"/>
        </w:rPr>
        <w:t>Paweł z Krosna (ok. 1465-1517). Humanistyczne peregrynacje krakowskiego profesora</w:t>
      </w:r>
      <w:r>
        <w:rPr>
          <w:rFonts w:ascii="Calibri" w:eastAsia="Calibri" w:hAnsi="Calibri" w:cs="Calibri"/>
          <w:sz w:val="22"/>
          <w:szCs w:val="22"/>
        </w:rPr>
        <w:t>, Kraków 2000.</w:t>
      </w:r>
    </w:p>
    <w:p w14:paraId="000001BA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Grzegorz z Sambora, </w:t>
      </w:r>
      <w:r>
        <w:rPr>
          <w:rFonts w:ascii="Calibri" w:eastAsia="Calibri" w:hAnsi="Calibri" w:cs="Calibri"/>
          <w:i/>
          <w:sz w:val="22"/>
          <w:szCs w:val="22"/>
        </w:rPr>
        <w:t>Carminaselecta</w:t>
      </w:r>
      <w:r>
        <w:rPr>
          <w:rFonts w:ascii="Calibri" w:eastAsia="Calibri" w:hAnsi="Calibri" w:cs="Calibri"/>
          <w:sz w:val="22"/>
          <w:szCs w:val="22"/>
        </w:rPr>
        <w:t>, wydała i przełożyła E. Buszewicz, Warszawa 2011.</w:t>
      </w:r>
    </w:p>
    <w:p w14:paraId="000001B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Kumaniecki K., </w:t>
      </w:r>
      <w:r>
        <w:rPr>
          <w:rFonts w:ascii="Calibri" w:eastAsia="Calibri" w:hAnsi="Calibri" w:cs="Calibri"/>
          <w:i/>
          <w:sz w:val="22"/>
          <w:szCs w:val="22"/>
        </w:rPr>
        <w:t>Twórczość poetycka Filipa Kallimacha</w:t>
      </w:r>
      <w:r>
        <w:rPr>
          <w:rFonts w:ascii="Calibri" w:eastAsia="Calibri" w:hAnsi="Calibri" w:cs="Calibri"/>
          <w:sz w:val="22"/>
          <w:szCs w:val="22"/>
        </w:rPr>
        <w:t>, Warszawa 1953.</w:t>
      </w:r>
    </w:p>
    <w:p w14:paraId="000001BC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Malinowska J., </w:t>
      </w:r>
      <w:r>
        <w:rPr>
          <w:rFonts w:ascii="Calibri" w:eastAsia="Calibri" w:hAnsi="Calibri" w:cs="Calibri"/>
          <w:i/>
          <w:sz w:val="22"/>
          <w:szCs w:val="22"/>
        </w:rPr>
        <w:t>Twórczość poetycka Piotra Roizjusza1506-1571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</w:rPr>
        <w:t>Studium literackie</w:t>
      </w:r>
      <w:r>
        <w:rPr>
          <w:rFonts w:ascii="Calibri" w:eastAsia="Calibri" w:hAnsi="Calibri" w:cs="Calibri"/>
          <w:sz w:val="22"/>
          <w:szCs w:val="22"/>
        </w:rPr>
        <w:t>, Lublin 2001.</w:t>
      </w:r>
    </w:p>
    <w:p w14:paraId="000001BD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Modlińska A., </w:t>
      </w:r>
      <w:r>
        <w:rPr>
          <w:rFonts w:ascii="Calibri" w:eastAsia="Calibri" w:hAnsi="Calibri" w:cs="Calibri"/>
          <w:i/>
          <w:sz w:val="22"/>
          <w:szCs w:val="22"/>
        </w:rPr>
        <w:t>Stylistyczne właściwości psalmu In te, Domine, speravi Klemensa Janickiego oraz psalmów XXXI i LXXI HeliusaEobanusaHessusa i George’a Buchanana</w:t>
      </w:r>
      <w:r>
        <w:rPr>
          <w:rFonts w:ascii="Calibri" w:eastAsia="Calibri" w:hAnsi="Calibri" w:cs="Calibri"/>
          <w:sz w:val="22"/>
          <w:szCs w:val="22"/>
        </w:rPr>
        <w:t>, Roczniki Humanistyczne, t. L, z. 3, Lublin 2002, s. 27-55.</w:t>
      </w:r>
    </w:p>
    <w:p w14:paraId="000001BE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Nowak  Z., </w:t>
      </w:r>
      <w:r>
        <w:rPr>
          <w:rFonts w:ascii="Calibri" w:eastAsia="Calibri" w:hAnsi="Calibri" w:cs="Calibri"/>
          <w:i/>
          <w:sz w:val="22"/>
          <w:szCs w:val="22"/>
        </w:rPr>
        <w:t>Jan Dantyszek. Portret renesansowego humanisty</w:t>
      </w:r>
      <w:r>
        <w:rPr>
          <w:rFonts w:ascii="Calibri" w:eastAsia="Calibri" w:hAnsi="Calibri" w:cs="Calibri"/>
          <w:sz w:val="22"/>
          <w:szCs w:val="22"/>
        </w:rPr>
        <w:t>, Wrocław 1982.</w:t>
      </w:r>
    </w:p>
    <w:p w14:paraId="000001BF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Sinko T., </w:t>
      </w:r>
      <w:r>
        <w:rPr>
          <w:rFonts w:ascii="Calibri" w:eastAsia="Calibri" w:hAnsi="Calibri" w:cs="Calibri"/>
          <w:i/>
          <w:sz w:val="22"/>
          <w:szCs w:val="22"/>
        </w:rPr>
        <w:t>Poezja nowołacińska w Polsce</w:t>
      </w:r>
      <w:r>
        <w:rPr>
          <w:rFonts w:ascii="Calibri" w:eastAsia="Calibri" w:hAnsi="Calibri" w:cs="Calibri"/>
          <w:sz w:val="22"/>
          <w:szCs w:val="22"/>
        </w:rPr>
        <w:t xml:space="preserve">, w: </w:t>
      </w:r>
      <w:r>
        <w:rPr>
          <w:rFonts w:ascii="Calibri" w:eastAsia="Calibri" w:hAnsi="Calibri" w:cs="Calibri"/>
          <w:i/>
          <w:sz w:val="22"/>
          <w:szCs w:val="22"/>
        </w:rPr>
        <w:t>Dzieje literatury pięknej w Polsce</w:t>
      </w:r>
      <w:r>
        <w:rPr>
          <w:rFonts w:ascii="Calibri" w:eastAsia="Calibri" w:hAnsi="Calibri" w:cs="Calibri"/>
          <w:sz w:val="22"/>
          <w:szCs w:val="22"/>
        </w:rPr>
        <w:t>, cz.1, Kraków 1935.</w:t>
      </w:r>
    </w:p>
    <w:p w14:paraId="000001C0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Wiśniewska H., </w:t>
      </w:r>
      <w:r>
        <w:rPr>
          <w:rFonts w:ascii="Calibri" w:eastAsia="Calibri" w:hAnsi="Calibri" w:cs="Calibri"/>
          <w:i/>
          <w:sz w:val="22"/>
          <w:szCs w:val="22"/>
        </w:rPr>
        <w:t>Renesansowe życie i dzieło Sebastiana Fabiana Klonowicza</w:t>
      </w:r>
      <w:r>
        <w:rPr>
          <w:rFonts w:ascii="Calibri" w:eastAsia="Calibri" w:hAnsi="Calibri" w:cs="Calibri"/>
          <w:sz w:val="22"/>
          <w:szCs w:val="22"/>
        </w:rPr>
        <w:t>, Lublin 1985.</w:t>
      </w:r>
    </w:p>
    <w:p w14:paraId="000001C1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Ziomek J., </w:t>
      </w:r>
      <w:r>
        <w:rPr>
          <w:rFonts w:ascii="Calibri" w:eastAsia="Calibri" w:hAnsi="Calibri" w:cs="Calibri"/>
          <w:i/>
          <w:sz w:val="22"/>
          <w:szCs w:val="22"/>
        </w:rPr>
        <w:t>Renesans</w:t>
      </w:r>
      <w:r>
        <w:rPr>
          <w:rFonts w:ascii="Calibri" w:eastAsia="Calibri" w:hAnsi="Calibri" w:cs="Calibri"/>
          <w:sz w:val="22"/>
          <w:szCs w:val="22"/>
        </w:rPr>
        <w:t>, Warszawa 1998.</w:t>
      </w:r>
    </w:p>
    <w:p w14:paraId="000001C2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C3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 Sztuka wymowy w renesansowej Polsce</w:t>
      </w:r>
    </w:p>
    <w:p w14:paraId="000001C4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Mowy, traktaty polityczne, dialogi polemiczne </w:t>
      </w:r>
    </w:p>
    <w:p w14:paraId="000001C5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Przedstawiciele: Włodkowic, Krzycki, Ciołek, Frycz-Modrzewski, Orzechowski.</w:t>
      </w:r>
    </w:p>
    <w:p w14:paraId="000001C6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C7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</w:t>
      </w:r>
      <w:r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000001C8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Brzozowska A., </w:t>
      </w:r>
      <w:r>
        <w:rPr>
          <w:rFonts w:ascii="Calibri" w:eastAsia="Calibri" w:hAnsi="Calibri" w:cs="Calibri"/>
          <w:i/>
          <w:sz w:val="22"/>
          <w:szCs w:val="22"/>
        </w:rPr>
        <w:t>Biskup płocki Erazm Ciołek (1474-1522)</w:t>
      </w:r>
      <w:r>
        <w:rPr>
          <w:rFonts w:ascii="Calibri" w:eastAsia="Calibri" w:hAnsi="Calibri" w:cs="Calibri"/>
          <w:sz w:val="22"/>
          <w:szCs w:val="22"/>
        </w:rPr>
        <w:t>, Kraków 2017.</w:t>
      </w:r>
    </w:p>
    <w:p w14:paraId="000001C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Ehrlich L., </w:t>
      </w:r>
      <w:r>
        <w:rPr>
          <w:rFonts w:ascii="Calibri" w:eastAsia="Calibri" w:hAnsi="Calibri" w:cs="Calibri"/>
          <w:i/>
          <w:sz w:val="22"/>
          <w:szCs w:val="22"/>
        </w:rPr>
        <w:t>Paweł z Włodkowic i Stanisław ze Skarbimierza</w:t>
      </w:r>
      <w:r>
        <w:rPr>
          <w:rFonts w:ascii="Calibri" w:eastAsia="Calibri" w:hAnsi="Calibri" w:cs="Calibri"/>
          <w:sz w:val="22"/>
          <w:szCs w:val="22"/>
        </w:rPr>
        <w:t>, Kraków 2018.</w:t>
      </w:r>
    </w:p>
    <w:p w14:paraId="000001CA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Frycz-Modrzewski A., </w:t>
      </w:r>
      <w:r>
        <w:rPr>
          <w:rFonts w:ascii="Calibri" w:eastAsia="Calibri" w:hAnsi="Calibri" w:cs="Calibri"/>
          <w:i/>
          <w:sz w:val="22"/>
          <w:szCs w:val="22"/>
        </w:rPr>
        <w:t>Wybór pism</w:t>
      </w:r>
      <w:r>
        <w:rPr>
          <w:rFonts w:ascii="Calibri" w:eastAsia="Calibri" w:hAnsi="Calibri" w:cs="Calibri"/>
          <w:sz w:val="22"/>
          <w:szCs w:val="22"/>
        </w:rPr>
        <w:t>, oprac. W. Voise, Wrocław 1977.</w:t>
      </w:r>
    </w:p>
    <w:p w14:paraId="000001C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Koehler K., </w:t>
      </w:r>
      <w:r>
        <w:rPr>
          <w:rFonts w:ascii="Calibri" w:eastAsia="Calibri" w:hAnsi="Calibri" w:cs="Calibri"/>
          <w:i/>
          <w:sz w:val="22"/>
          <w:szCs w:val="22"/>
        </w:rPr>
        <w:t>Stanisław Orzechowski i dylematy humanizmu renesansowego</w:t>
      </w:r>
      <w:r>
        <w:rPr>
          <w:rFonts w:ascii="Calibri" w:eastAsia="Calibri" w:hAnsi="Calibri" w:cs="Calibri"/>
          <w:sz w:val="22"/>
          <w:szCs w:val="22"/>
        </w:rPr>
        <w:t>, Kraków 2004.</w:t>
      </w:r>
    </w:p>
    <w:p w14:paraId="000001CC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Mecherzyński K., </w:t>
      </w:r>
      <w:r>
        <w:rPr>
          <w:rFonts w:ascii="Calibri" w:eastAsia="Calibri" w:hAnsi="Calibri" w:cs="Calibri"/>
          <w:i/>
          <w:sz w:val="22"/>
          <w:szCs w:val="22"/>
        </w:rPr>
        <w:t>Historia wymowy w Polsce</w:t>
      </w:r>
      <w:r>
        <w:rPr>
          <w:rFonts w:ascii="Calibri" w:eastAsia="Calibri" w:hAnsi="Calibri" w:cs="Calibri"/>
          <w:sz w:val="22"/>
          <w:szCs w:val="22"/>
        </w:rPr>
        <w:t>, t. 1, Kraków 1856.</w:t>
      </w:r>
    </w:p>
    <w:p w14:paraId="000001CD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Paweł Włodkowic, Stanisław ze Skarbimierza, Benedykt Hesse, Mateusz z Krakowa, </w:t>
      </w:r>
      <w:r>
        <w:rPr>
          <w:rFonts w:ascii="Calibri" w:eastAsia="Calibri" w:hAnsi="Calibri" w:cs="Calibri"/>
          <w:i/>
          <w:sz w:val="22"/>
          <w:szCs w:val="22"/>
        </w:rPr>
        <w:t>Prawo ludów i wojna sprawiedliwa</w:t>
      </w:r>
      <w:r>
        <w:rPr>
          <w:rFonts w:ascii="Calibri" w:eastAsia="Calibri" w:hAnsi="Calibri" w:cs="Calibri"/>
          <w:sz w:val="22"/>
          <w:szCs w:val="22"/>
        </w:rPr>
        <w:t xml:space="preserve">, Kraków 2018. </w:t>
      </w:r>
    </w:p>
    <w:p w14:paraId="000001CE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Tarnowski S., </w:t>
      </w:r>
      <w:r>
        <w:rPr>
          <w:rFonts w:ascii="Calibri" w:eastAsia="Calibri" w:hAnsi="Calibri" w:cs="Calibri"/>
          <w:i/>
          <w:sz w:val="22"/>
          <w:szCs w:val="22"/>
        </w:rPr>
        <w:t>Studia do historyi literatury polskiej. Pisarze polityczni XVI wieku</w:t>
      </w:r>
      <w:r>
        <w:rPr>
          <w:rFonts w:ascii="Calibri" w:eastAsia="Calibri" w:hAnsi="Calibri" w:cs="Calibri"/>
          <w:sz w:val="22"/>
          <w:szCs w:val="22"/>
        </w:rPr>
        <w:t>, t. I, Kraków 1886.</w:t>
      </w:r>
    </w:p>
    <w:p w14:paraId="000001CF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Ziomek J., </w:t>
      </w:r>
      <w:r>
        <w:rPr>
          <w:rFonts w:ascii="Calibri" w:eastAsia="Calibri" w:hAnsi="Calibri" w:cs="Calibri"/>
          <w:i/>
          <w:sz w:val="22"/>
          <w:szCs w:val="22"/>
        </w:rPr>
        <w:t>Renesans</w:t>
      </w:r>
      <w:r>
        <w:rPr>
          <w:rFonts w:ascii="Calibri" w:eastAsia="Calibri" w:hAnsi="Calibri" w:cs="Calibri"/>
          <w:sz w:val="22"/>
          <w:szCs w:val="22"/>
        </w:rPr>
        <w:t>, Warszawa 1998.</w:t>
      </w:r>
    </w:p>
    <w:p w14:paraId="000001D0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D1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D2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  Humanistyczne rodzaje i gatunki literackie</w:t>
      </w:r>
    </w:p>
    <w:p w14:paraId="000001D3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Nowołacińskie próby epickie (w szczególności: Petrarka, Sannazaro, Fracastoro, Mantuanus, Jan z Wiślicy).</w:t>
      </w:r>
    </w:p>
    <w:p w14:paraId="000001D4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Mniejsze gatunki literackie: bukolika, elegia, epigramat, emblemat, hymn</w:t>
      </w:r>
    </w:p>
    <w:p w14:paraId="000001D5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Poezja okolicznościowa: genethliakon, epitalamium, epicedium, epinikion.</w:t>
      </w:r>
    </w:p>
    <w:p w14:paraId="000001D6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Nowołacińska twórczość dramatyczna (np. Macropedius, Gnapheus, Szymonowic).</w:t>
      </w:r>
    </w:p>
    <w:p w14:paraId="000001D7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5. Poemat dydaktyczny w renesansie ( np. Pontano, Poliziano, Fracastoro, Hussowski).</w:t>
      </w:r>
    </w:p>
    <w:p w14:paraId="000001D8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 Inspiracje biblijne w twórczości humanistów.</w:t>
      </w:r>
    </w:p>
    <w:p w14:paraId="000001D9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DA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D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Bogumił I., </w:t>
      </w:r>
      <w:r>
        <w:rPr>
          <w:rFonts w:ascii="Calibri" w:eastAsia="Calibri" w:hAnsi="Calibri" w:cs="Calibri"/>
          <w:i/>
          <w:sz w:val="22"/>
          <w:szCs w:val="22"/>
        </w:rPr>
        <w:t>Adaptacje sceniczne czy dramaty? Antyczny epos jako źródło łacińskich tragedii i tragikomedii przełomu XVI i XVII wieku</w:t>
      </w:r>
      <w:r>
        <w:rPr>
          <w:rFonts w:ascii="Calibri" w:eastAsia="Calibri" w:hAnsi="Calibri" w:cs="Calibri"/>
          <w:sz w:val="22"/>
          <w:szCs w:val="22"/>
        </w:rPr>
        <w:t>, Gdańsk 2007.</w:t>
      </w:r>
    </w:p>
    <w:p w14:paraId="000001DC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Brzozowska A., </w:t>
      </w:r>
      <w:r>
        <w:rPr>
          <w:rFonts w:ascii="Calibri" w:eastAsia="Calibri" w:hAnsi="Calibri" w:cs="Calibri"/>
          <w:i/>
          <w:sz w:val="22"/>
          <w:szCs w:val="22"/>
        </w:rPr>
        <w:t>„Carmen de bisonte” Mikołaja Hussowskiego - poemat epicki?</w:t>
      </w:r>
      <w:r>
        <w:rPr>
          <w:rFonts w:ascii="Calibri" w:eastAsia="Calibri" w:hAnsi="Calibri" w:cs="Calibri"/>
          <w:sz w:val="22"/>
          <w:szCs w:val="22"/>
        </w:rPr>
        <w:t>, ClassicaWratislaviensia XXX, Wrocław 2010, s. 15-39.</w:t>
      </w:r>
    </w:p>
    <w:p w14:paraId="000001DD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Czaradzki G., </w:t>
      </w:r>
      <w:r>
        <w:rPr>
          <w:rFonts w:ascii="Calibri" w:eastAsia="Calibri" w:hAnsi="Calibri" w:cs="Calibri"/>
          <w:i/>
          <w:sz w:val="22"/>
          <w:szCs w:val="22"/>
        </w:rPr>
        <w:t>Rymy o porodzeniu przenaczystszymbogarodzice Panny Maryjej</w:t>
      </w:r>
      <w:r>
        <w:rPr>
          <w:rFonts w:ascii="Calibri" w:eastAsia="Calibri" w:hAnsi="Calibri" w:cs="Calibri"/>
          <w:sz w:val="22"/>
          <w:szCs w:val="22"/>
        </w:rPr>
        <w:t>, wyd. i oprac. R. Mazurkiewicz, E. Buszewicz, Warszawa 2009.</w:t>
      </w:r>
    </w:p>
    <w:p w14:paraId="000001DE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Epinikia orszańskie, czyli wiersze o pamiętnej klęsce Moskali</w:t>
      </w:r>
      <w:r>
        <w:rPr>
          <w:rFonts w:ascii="Calibri" w:eastAsia="Calibri" w:hAnsi="Calibri" w:cs="Calibri"/>
          <w:sz w:val="22"/>
          <w:szCs w:val="22"/>
        </w:rPr>
        <w:t>, oprac., wstęp i komentarz Z. Głombiowska, PolonorumBibliotheca Latina, Gdańsk 2019.</w:t>
      </w:r>
    </w:p>
    <w:p w14:paraId="000001DF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Nowak-Dłużewski J., </w:t>
      </w:r>
      <w:r>
        <w:rPr>
          <w:rFonts w:ascii="Calibri" w:eastAsia="Calibri" w:hAnsi="Calibri" w:cs="Calibri"/>
          <w:i/>
          <w:sz w:val="22"/>
          <w:szCs w:val="22"/>
        </w:rPr>
        <w:t>Okolicznościowa poezja polityczna w Polsce. Czasy Zygmuntowskie</w:t>
      </w:r>
      <w:r>
        <w:rPr>
          <w:rFonts w:ascii="Calibri" w:eastAsia="Calibri" w:hAnsi="Calibri" w:cs="Calibri"/>
          <w:sz w:val="22"/>
          <w:szCs w:val="22"/>
        </w:rPr>
        <w:t>, Warszawa 1966.</w:t>
      </w:r>
    </w:p>
    <w:p w14:paraId="000001E0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Szesnastowieczne epitalamia łacińskie w Polsce</w:t>
      </w:r>
      <w:r>
        <w:rPr>
          <w:rFonts w:ascii="Calibri" w:eastAsia="Calibri" w:hAnsi="Calibri" w:cs="Calibri"/>
          <w:sz w:val="22"/>
          <w:szCs w:val="22"/>
        </w:rPr>
        <w:t>, przekład i komentarz M. Brożek, oprac. i wstęp J. Niedźwiedź, Kraków 1999.</w:t>
      </w:r>
    </w:p>
    <w:p w14:paraId="000001E1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Zabłocki S., </w:t>
      </w:r>
      <w:r>
        <w:rPr>
          <w:rFonts w:ascii="Calibri" w:eastAsia="Calibri" w:hAnsi="Calibri" w:cs="Calibri"/>
          <w:i/>
          <w:sz w:val="22"/>
          <w:szCs w:val="22"/>
        </w:rPr>
        <w:t>Polsko-łacińskie epicedium renesansowe na tle europejskim</w:t>
      </w:r>
      <w:r>
        <w:rPr>
          <w:rFonts w:ascii="Calibri" w:eastAsia="Calibri" w:hAnsi="Calibri" w:cs="Calibri"/>
          <w:sz w:val="22"/>
          <w:szCs w:val="22"/>
        </w:rPr>
        <w:t>, Wrocław 1968.</w:t>
      </w:r>
    </w:p>
    <w:p w14:paraId="000001E2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Zuzanna, tragedia z 13. rozdziału Księgi Daniela</w:t>
      </w:r>
      <w:r>
        <w:rPr>
          <w:rFonts w:ascii="Calibri" w:eastAsia="Calibri" w:hAnsi="Calibri" w:cs="Calibri"/>
          <w:sz w:val="22"/>
          <w:szCs w:val="22"/>
        </w:rPr>
        <w:t>, wyd. i oprac. D. Chemperek, R. Sawa, Lublin 2017.</w:t>
      </w:r>
    </w:p>
    <w:p w14:paraId="000001E3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E4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VII  Poetyki humanistyczne: najważniejsze założenia teoretyczne </w:t>
      </w:r>
    </w:p>
    <w:p w14:paraId="000001E5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Imitatio i aemulatio. Spór o Cycerona</w:t>
      </w:r>
    </w:p>
    <w:p w14:paraId="000001E6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Najważniejsi twórcy poetyk  (Robortello, Scaliger, Vida, Pontanus)</w:t>
      </w:r>
    </w:p>
    <w:p w14:paraId="000001E7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E8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E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Fulińska A., </w:t>
      </w:r>
      <w:r>
        <w:rPr>
          <w:rFonts w:ascii="Calibri" w:eastAsia="Calibri" w:hAnsi="Calibri" w:cs="Calibri"/>
          <w:i/>
          <w:sz w:val="22"/>
          <w:szCs w:val="22"/>
        </w:rPr>
        <w:t>Naśladowanie i twórczość. Renesansowe teorie imitacji, emulacji i przekładu</w:t>
      </w:r>
      <w:r>
        <w:rPr>
          <w:rFonts w:ascii="Calibri" w:eastAsia="Calibri" w:hAnsi="Calibri" w:cs="Calibri"/>
          <w:sz w:val="22"/>
          <w:szCs w:val="22"/>
        </w:rPr>
        <w:t>, Wrocław 2000.</w:t>
      </w:r>
    </w:p>
    <w:p w14:paraId="000001EA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Poetyka okresu renesansu. Antologia</w:t>
      </w:r>
      <w:r>
        <w:rPr>
          <w:rFonts w:ascii="Calibri" w:eastAsia="Calibri" w:hAnsi="Calibri" w:cs="Calibri"/>
          <w:sz w:val="22"/>
          <w:szCs w:val="22"/>
        </w:rPr>
        <w:t>, wybór, wstęp i oprac. E. Sarnowska-Temeriusz, Wrocław 1982.</w:t>
      </w:r>
    </w:p>
    <w:p w14:paraId="000001EB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Michałowska T., </w:t>
      </w:r>
      <w:r>
        <w:rPr>
          <w:rFonts w:ascii="Calibri" w:eastAsia="Calibri" w:hAnsi="Calibri" w:cs="Calibri"/>
          <w:i/>
          <w:sz w:val="22"/>
          <w:szCs w:val="22"/>
        </w:rPr>
        <w:t>Staropolska teoria genologiczna</w:t>
      </w:r>
      <w:r>
        <w:rPr>
          <w:rFonts w:ascii="Calibri" w:eastAsia="Calibri" w:hAnsi="Calibri" w:cs="Calibri"/>
          <w:sz w:val="22"/>
          <w:szCs w:val="22"/>
        </w:rPr>
        <w:t>, Wrocław 1974.</w:t>
      </w:r>
    </w:p>
    <w:p w14:paraId="000001EC" w14:textId="77777777" w:rsidR="00D74327" w:rsidRDefault="00D74327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ED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VIII Literatura nowołacińska w epoce baroku</w:t>
      </w:r>
    </w:p>
    <w:p w14:paraId="000001EE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Maciej Kazimierz Sarbiewski, twórczość poetycka i traktaty z poetyki</w:t>
      </w:r>
    </w:p>
    <w:p w14:paraId="000001EF" w14:textId="77777777" w:rsidR="00D74327" w:rsidRDefault="00000000">
      <w:pPr>
        <w:spacing w:line="360" w:lineRule="auto"/>
        <w:ind w:left="850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Twórczość Alberta Inesa</w:t>
      </w:r>
    </w:p>
    <w:p w14:paraId="000001F0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1F1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Buszewicz E., </w:t>
      </w:r>
      <w:r>
        <w:rPr>
          <w:rFonts w:ascii="Calibri" w:eastAsia="Calibri" w:hAnsi="Calibri" w:cs="Calibri"/>
          <w:i/>
          <w:sz w:val="22"/>
          <w:szCs w:val="22"/>
        </w:rPr>
        <w:t>Sarmacki Horacy i jego liryka. Imitacja – Gatunek – Styl. Rzecz o poezji Macieja Kazimierza Sarbiewskiego</w:t>
      </w:r>
      <w:r>
        <w:rPr>
          <w:rFonts w:ascii="Calibri" w:eastAsia="Calibri" w:hAnsi="Calibri" w:cs="Calibri"/>
          <w:sz w:val="22"/>
          <w:szCs w:val="22"/>
        </w:rPr>
        <w:t>, Kraków 2006.</w:t>
      </w:r>
    </w:p>
    <w:p w14:paraId="000001F2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Łukaszewicz-Chantry M., </w:t>
      </w:r>
      <w:r>
        <w:rPr>
          <w:rFonts w:ascii="Calibri" w:eastAsia="Calibri" w:hAnsi="Calibri" w:cs="Calibri"/>
          <w:i/>
          <w:sz w:val="22"/>
          <w:szCs w:val="22"/>
        </w:rPr>
        <w:t>Gdy jezuici odpoczywają, czyli jeszcze o trzeciej epodzie Macieja Kazimierza Sarbiewskiego</w:t>
      </w:r>
      <w:r>
        <w:rPr>
          <w:rFonts w:ascii="Calibri" w:eastAsia="Calibri" w:hAnsi="Calibri" w:cs="Calibri"/>
          <w:sz w:val="22"/>
          <w:szCs w:val="22"/>
        </w:rPr>
        <w:t xml:space="preserve">, w: </w:t>
      </w:r>
      <w:r>
        <w:rPr>
          <w:rFonts w:ascii="Calibri" w:eastAsia="Calibri" w:hAnsi="Calibri" w:cs="Calibri"/>
          <w:i/>
          <w:sz w:val="22"/>
          <w:szCs w:val="22"/>
        </w:rPr>
        <w:t xml:space="preserve">Iesuitae in Polonia. PoloniIesuitae. </w:t>
      </w:r>
      <w:r>
        <w:rPr>
          <w:rFonts w:ascii="Calibri" w:eastAsia="Calibri" w:hAnsi="Calibri" w:cs="Calibri"/>
          <w:i/>
          <w:sz w:val="22"/>
          <w:szCs w:val="22"/>
        </w:rPr>
        <w:lastRenderedPageBreak/>
        <w:t>Piśmiennictwo łacińskie czasów nowożytnych</w:t>
      </w:r>
      <w:r>
        <w:rPr>
          <w:rFonts w:ascii="Calibri" w:eastAsia="Calibri" w:hAnsi="Calibri" w:cs="Calibri"/>
          <w:sz w:val="22"/>
          <w:szCs w:val="22"/>
        </w:rPr>
        <w:t>, red. J. Nowaszczuk, Szczecin 2017, s. 7-20.</w:t>
      </w:r>
    </w:p>
    <w:p w14:paraId="000001F3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Łukaszewicz-Chantry M., </w:t>
      </w:r>
      <w:r>
        <w:rPr>
          <w:rFonts w:ascii="Calibri" w:eastAsia="Calibri" w:hAnsi="Calibri" w:cs="Calibri"/>
          <w:i/>
          <w:sz w:val="22"/>
          <w:szCs w:val="22"/>
        </w:rPr>
        <w:t>Trzy nieba: przestrzeń sakralna w liryce Macieja Kazimierza Sarbiewskiego</w:t>
      </w:r>
      <w:r>
        <w:rPr>
          <w:rFonts w:ascii="Calibri" w:eastAsia="Calibri" w:hAnsi="Calibri" w:cs="Calibri"/>
          <w:sz w:val="22"/>
          <w:szCs w:val="22"/>
        </w:rPr>
        <w:t>, Wrocław 2002.</w:t>
      </w:r>
    </w:p>
    <w:p w14:paraId="000001F4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Łukaszewicz-Chantry M., </w:t>
      </w:r>
      <w:r>
        <w:rPr>
          <w:rFonts w:ascii="Calibri" w:eastAsia="Calibri" w:hAnsi="Calibri" w:cs="Calibri"/>
          <w:i/>
          <w:sz w:val="22"/>
          <w:szCs w:val="22"/>
        </w:rPr>
        <w:t>Epigramaty Macieja Kazimierza Sarbiewskiego w świetle jego teorii poetyckiej</w:t>
      </w:r>
      <w:r>
        <w:rPr>
          <w:rFonts w:ascii="Calibri" w:eastAsia="Calibri" w:hAnsi="Calibri" w:cs="Calibri"/>
          <w:sz w:val="22"/>
          <w:szCs w:val="22"/>
        </w:rPr>
        <w:t>, „Pamiętnik Literacki” 91, z. 4. (2000), s. 7-14.</w:t>
      </w:r>
    </w:p>
    <w:p w14:paraId="000001F5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Stawecka K., </w:t>
      </w:r>
      <w:r>
        <w:rPr>
          <w:rFonts w:ascii="Calibri" w:eastAsia="Calibri" w:hAnsi="Calibri" w:cs="Calibri"/>
          <w:i/>
          <w:sz w:val="22"/>
          <w:szCs w:val="22"/>
        </w:rPr>
        <w:t>Maciej Kazimierz Sarbiewski, prozaik i poeta</w:t>
      </w:r>
      <w:r>
        <w:rPr>
          <w:rFonts w:ascii="Calibri" w:eastAsia="Calibri" w:hAnsi="Calibri" w:cs="Calibri"/>
          <w:sz w:val="22"/>
          <w:szCs w:val="22"/>
        </w:rPr>
        <w:t>, Lublin 1988.</w:t>
      </w:r>
    </w:p>
    <w:p w14:paraId="000001F6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Urbański P., </w:t>
      </w:r>
      <w:r>
        <w:rPr>
          <w:rFonts w:ascii="Calibri" w:eastAsia="Calibri" w:hAnsi="Calibri" w:cs="Calibri"/>
          <w:i/>
          <w:sz w:val="22"/>
          <w:szCs w:val="22"/>
        </w:rPr>
        <w:t>Theologiafabulosa: commentationesSarbievianae</w:t>
      </w:r>
      <w:r>
        <w:rPr>
          <w:rFonts w:ascii="Calibri" w:eastAsia="Calibri" w:hAnsi="Calibri" w:cs="Calibri"/>
          <w:sz w:val="22"/>
          <w:szCs w:val="22"/>
        </w:rPr>
        <w:t>, Szczecin 2000.</w:t>
      </w:r>
    </w:p>
    <w:p w14:paraId="000001F7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Borysowska A., </w:t>
      </w:r>
      <w:r>
        <w:rPr>
          <w:rFonts w:ascii="Calibri" w:eastAsia="Calibri" w:hAnsi="Calibri" w:cs="Calibri"/>
          <w:i/>
          <w:sz w:val="22"/>
          <w:szCs w:val="22"/>
        </w:rPr>
        <w:t>Jezuicki vatesMarianus.Konterfekt osobowy i literacki Albert Inesa (1619-1658)</w:t>
      </w:r>
      <w:r>
        <w:rPr>
          <w:rFonts w:ascii="Calibri" w:eastAsia="Calibri" w:hAnsi="Calibri" w:cs="Calibri"/>
          <w:sz w:val="22"/>
          <w:szCs w:val="22"/>
        </w:rPr>
        <w:t>, Warszawa 2011.</w:t>
      </w:r>
    </w:p>
    <w:p w14:paraId="000001F8" w14:textId="77777777" w:rsidR="00D74327" w:rsidRDefault="00D74327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1F9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ZAGADNIENIA ITALSKIE</w:t>
      </w:r>
    </w:p>
    <w:p w14:paraId="000001F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 Literatura włoska</w:t>
      </w:r>
    </w:p>
    <w:p w14:paraId="000001F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I.1. Wybrane dzieła i zjawiska literatury włoskiej w ich kontekście kulturowym do wieku XVIII włącznie</w:t>
      </w:r>
    </w:p>
    <w:p w14:paraId="000001F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Zagadnienia szczegółowe</w:t>
      </w:r>
    </w:p>
    <w:p w14:paraId="000001F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Dante Alighieri</w:t>
      </w:r>
    </w:p>
    <w:p w14:paraId="000001F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Francesco Petrarca</w:t>
      </w:r>
    </w:p>
    <w:p w14:paraId="000001F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Giovanni Boccaccio</w:t>
      </w:r>
    </w:p>
    <w:p w14:paraId="0000020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komedia dell’arte we włoskiej tradycji teatralnej</w:t>
      </w:r>
    </w:p>
    <w:p w14:paraId="0000020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Niccolò Machiavelli</w:t>
      </w:r>
    </w:p>
    <w:p w14:paraId="00000202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Bibliografia</w:t>
      </w:r>
      <w:r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00000203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SALWA P.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włoskiej</w:t>
      </w:r>
      <w:r>
        <w:rPr>
          <w:rFonts w:ascii="Calibri" w:eastAsia="Calibri" w:hAnsi="Calibri" w:cs="Calibri"/>
          <w:color w:val="000000"/>
          <w:sz w:val="22"/>
          <w:szCs w:val="22"/>
        </w:rPr>
        <w:t>, Warszawa: Semper, 1998, t. 2, ss. 98-193.</w:t>
      </w:r>
    </w:p>
    <w:p w14:paraId="0000020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Krzysztof Żaboklicki,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włoskiej</w:t>
      </w:r>
      <w:r>
        <w:rPr>
          <w:rFonts w:ascii="Calibri" w:eastAsia="Calibri" w:hAnsi="Calibri" w:cs="Calibri"/>
          <w:color w:val="000000"/>
          <w:sz w:val="22"/>
          <w:szCs w:val="22"/>
        </w:rPr>
        <w:t>, PWN, Warszawa 2008.</w:t>
      </w:r>
    </w:p>
    <w:p w14:paraId="0000020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Przykładowe pytania</w:t>
      </w:r>
    </w:p>
    <w:p w14:paraId="0000020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Recepcja arcydzieła Dantego w Polsce ;</w:t>
      </w:r>
    </w:p>
    <w:p w14:paraId="0000020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Francesco Petrarca – życie i twórczość poety-humanisty na tle realiów epoki;</w:t>
      </w:r>
    </w:p>
    <w:p w14:paraId="0000020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Postawa makiaweliczna;</w:t>
      </w:r>
    </w:p>
    <w:p w14:paraId="0000020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4.Sukces komedii dell’arte w Europie.</w:t>
      </w:r>
    </w:p>
    <w:p w14:paraId="0000020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I.2. Literatura włoska w XIX i XX wieku</w:t>
      </w:r>
    </w:p>
    <w:p w14:paraId="0000020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Zagadnienia szczegółowe</w:t>
      </w:r>
    </w:p>
    <w:p w14:paraId="0000020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Giacomo Leopardi</w:t>
      </w:r>
    </w:p>
    <w:p w14:paraId="0000020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Alessandro Manzoni</w:t>
      </w:r>
    </w:p>
    <w:p w14:paraId="0000020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Literatura doby risorgimenta</w:t>
      </w:r>
    </w:p>
    <w:p w14:paraId="0000020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Pedagogika a literatura w okresie pozjednoczeniowym</w:t>
      </w:r>
    </w:p>
    <w:p w14:paraId="0000021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Luigi Pirandello</w:t>
      </w:r>
    </w:p>
    <w:p w14:paraId="0000021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 Alberto Moravia, Giuseppe Tomasi di Lampedusa</w:t>
      </w:r>
    </w:p>
    <w:p w14:paraId="0000021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g) włoska literatura współczesna</w:t>
      </w:r>
    </w:p>
    <w:p w14:paraId="00000213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Bibliografia</w:t>
      </w:r>
      <w:r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0000021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ARTICO D., Raccontare la Nazione, „Italica Wratislaviensia”, 3, 2012, ss. 9-25.</w:t>
      </w:r>
    </w:p>
    <w:p w14:paraId="0000021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PŁASZCZEWSKA O., Włoskie divertimento. Szkice komparatystyczne. WUJ, Kraków 2017.</w:t>
      </w:r>
    </w:p>
    <w:p w14:paraId="0000021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SALWA P.,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włoskiej</w:t>
      </w:r>
      <w:r>
        <w:rPr>
          <w:rFonts w:ascii="Calibri" w:eastAsia="Calibri" w:hAnsi="Calibri" w:cs="Calibri"/>
          <w:color w:val="000000"/>
          <w:sz w:val="22"/>
          <w:szCs w:val="22"/>
        </w:rPr>
        <w:t>, Warszawa: Semper, 1998, t. 2, ss. 98-193.</w:t>
      </w:r>
    </w:p>
    <w:p w14:paraId="0000021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WOŹNIAK M., BIERNACKA-LICZNAR K., STANIÓW B.,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Przekłady w systemie małych literatur</w:t>
      </w:r>
      <w:r>
        <w:rPr>
          <w:rFonts w:ascii="Calibri" w:eastAsia="Calibri" w:hAnsi="Calibri" w:cs="Calibri"/>
          <w:color w:val="000000"/>
          <w:sz w:val="22"/>
          <w:szCs w:val="22"/>
        </w:rPr>
        <w:t>, Toruń: Wydawnictwo Adam Marszałek, 2014.</w:t>
      </w:r>
    </w:p>
    <w:p w14:paraId="0000021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Literatura włoska w toku. O wybranych współczesnych pisarzach Italii</w:t>
      </w:r>
      <w:r>
        <w:rPr>
          <w:rFonts w:ascii="Calibri" w:eastAsia="Calibri" w:hAnsi="Calibri" w:cs="Calibri"/>
          <w:color w:val="000000"/>
          <w:sz w:val="22"/>
          <w:szCs w:val="22"/>
        </w:rPr>
        <w:t>, pod red. Hanny Serkowskiej, Ossolineum, Wrocław-Warszawa-Kraków 2006.</w:t>
      </w:r>
    </w:p>
    <w:p w14:paraId="0000021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Literatura włoska w toku 2. O wybranych współczesnych pisarzach Italii</w:t>
      </w:r>
      <w:r>
        <w:rPr>
          <w:rFonts w:ascii="Calibri" w:eastAsia="Calibri" w:hAnsi="Calibri" w:cs="Calibri"/>
          <w:color w:val="000000"/>
          <w:sz w:val="22"/>
          <w:szCs w:val="22"/>
        </w:rPr>
        <w:t>, pod red. Hanny Serkowskiej, Wydawnictwo Uniwersytetu Warszawskiego, Warszawa 2011.</w:t>
      </w:r>
    </w:p>
    <w:p w14:paraId="0000021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Przykładowe pytania</w:t>
      </w:r>
    </w:p>
    <w:p w14:paraId="0000021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Literatura doby risorgimenta</w:t>
      </w:r>
    </w:p>
    <w:p w14:paraId="0000021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b)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 promessisposi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Alessandra Manzoniego: analiza projektu literackiego na tle rozwoju literatury włoskiej pierwszej połowy XIX w. i kontekstów kulturowych</w:t>
      </w:r>
    </w:p>
    <w:p w14:paraId="0000021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Collodi i De Amicis: podobieństwa i różnice</w:t>
      </w:r>
    </w:p>
    <w:p w14:paraId="0000021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Twórczość powieściowa Alberta Moravii</w:t>
      </w:r>
    </w:p>
    <w:p w14:paraId="0000021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Teatr Luigiego Pirandella</w:t>
      </w:r>
    </w:p>
    <w:p w14:paraId="0000022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 Edmondo De Amicis: społecznik i literat</w:t>
      </w:r>
    </w:p>
    <w:p w14:paraId="0000022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g) „Młodzi pisarze” lat osiemdziesiątych i dziewięćdziesiątych XX wieku we Włoszech</w:t>
      </w:r>
    </w:p>
    <w:p w14:paraId="0000022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I.3. Zakres: Literatura włoska dla dzieci i młodzieży</w:t>
      </w:r>
    </w:p>
    <w:p w14:paraId="00000223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Zagadnienia szczegółowe</w:t>
      </w:r>
    </w:p>
    <w:p w14:paraId="0000022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Emilio Salgari</w:t>
      </w:r>
    </w:p>
    <w:p w14:paraId="0000022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Gianni Rodari</w:t>
      </w:r>
    </w:p>
    <w:p w14:paraId="0000022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Roberto Piumini</w:t>
      </w:r>
    </w:p>
    <w:p w14:paraId="0000022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Bianca Pitzorno</w:t>
      </w:r>
    </w:p>
    <w:p w14:paraId="0000022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Italo Calvino</w:t>
      </w:r>
    </w:p>
    <w:p w14:paraId="0000022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 Współczesna włoska literatura dla dzieci i młodzieży</w:t>
      </w:r>
    </w:p>
    <w:p w14:paraId="0000022A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Bibliografia</w:t>
      </w:r>
      <w:r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0000022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BOERO P., DE LUCA C.,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Storiadellaletteratura per l’infanzia</w:t>
      </w:r>
      <w:r>
        <w:rPr>
          <w:rFonts w:ascii="Calibri" w:eastAsia="Calibri" w:hAnsi="Calibri" w:cs="Calibri"/>
          <w:color w:val="000000"/>
          <w:sz w:val="22"/>
          <w:szCs w:val="22"/>
        </w:rPr>
        <w:t>, Bari: EdizioniLaterza, 2013.</w:t>
      </w:r>
    </w:p>
    <w:p w14:paraId="0000022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SALWA P. (red.),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literatury włoskiej</w:t>
      </w:r>
      <w:r>
        <w:rPr>
          <w:rFonts w:ascii="Calibri" w:eastAsia="Calibri" w:hAnsi="Calibri" w:cs="Calibri"/>
          <w:color w:val="000000"/>
          <w:sz w:val="22"/>
          <w:szCs w:val="22"/>
        </w:rPr>
        <w:t>, Warszawa: Semper, 1998, t. 2, ss. 98-193.</w:t>
      </w:r>
    </w:p>
    <w:p w14:paraId="0000022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WOŹNIAK M., BIERNACKA-LICZNAR K., STANIÓW B., Przekłady w systemie małych literatur, Toruń: Wydawnictwo Adam Marszałek, 2014;ss.207-266.</w:t>
      </w:r>
    </w:p>
    <w:p w14:paraId="0000022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BIERNACKA-LICZNAR K.,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Serce Pinokia. Włoska literatura dla dzieci i młodzieży w Polsce w latach 1945-1989</w:t>
      </w:r>
      <w:r>
        <w:rPr>
          <w:rFonts w:ascii="Calibri" w:eastAsia="Calibri" w:hAnsi="Calibri" w:cs="Calibri"/>
          <w:color w:val="000000"/>
          <w:sz w:val="22"/>
          <w:szCs w:val="22"/>
        </w:rPr>
        <w:t>, Warszawa: SBP, 2018.</w:t>
      </w:r>
    </w:p>
    <w:p w14:paraId="0000022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Przykładowe pytania</w:t>
      </w:r>
    </w:p>
    <w:p w14:paraId="0000023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Albo illustrato – ilfenomenoitaliano?</w:t>
      </w:r>
    </w:p>
    <w:p w14:paraId="0000023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Roberto Piumini: pisarz, poeta</w:t>
      </w:r>
    </w:p>
    <w:p w14:paraId="0000023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Gianni Rodari: pieszczoch władzy czy niedościgniony pisarz?</w:t>
      </w:r>
    </w:p>
    <w:p w14:paraId="00000233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Autorzy politycznie poprawni: 1950-1956</w:t>
      </w:r>
    </w:p>
    <w:p w14:paraId="0000023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Twórczość Itala Calvina dla młodzieży</w:t>
      </w:r>
    </w:p>
    <w:p w14:paraId="0000023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 Włoscy twórcy dla dzieci w XXI wieku</w:t>
      </w:r>
    </w:p>
    <w:p w14:paraId="0000023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II. Historia i kultura Włoch</w:t>
      </w:r>
    </w:p>
    <w:p w14:paraId="0000023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Zakres: Od zakończenia drugiej wojny światowej do roku 2021</w:t>
      </w:r>
    </w:p>
    <w:p w14:paraId="0000023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Zagadnienia szczegółowe</w:t>
      </w:r>
    </w:p>
    <w:p w14:paraId="0000023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a) Od monarchii do republiki</w:t>
      </w:r>
    </w:p>
    <w:p w14:paraId="0000023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Włoski cud gospodarczy.</w:t>
      </w:r>
    </w:p>
    <w:p w14:paraId="0000023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Zwrot ku lewicy.</w:t>
      </w:r>
    </w:p>
    <w:p w14:paraId="0000023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“Lata ołowiu” w Republice włoskiej.</w:t>
      </w:r>
    </w:p>
    <w:p w14:paraId="0000023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Mafia</w:t>
      </w:r>
    </w:p>
    <w:p w14:paraId="0000023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f) Przystąpienie Włoch do Unii Europejskiej.</w:t>
      </w:r>
    </w:p>
    <w:p w14:paraId="0000023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g) Wpływ kultury włoskiej na Polskę.</w:t>
      </w:r>
    </w:p>
    <w:p w14:paraId="00000240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Bibliografia</w:t>
      </w:r>
      <w:r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0000024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GIEROWSKI J.A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., Historia Włoch</w:t>
      </w:r>
      <w:r>
        <w:rPr>
          <w:rFonts w:ascii="Calibri" w:eastAsia="Calibri" w:hAnsi="Calibri" w:cs="Calibri"/>
          <w:color w:val="000000"/>
          <w:sz w:val="22"/>
          <w:szCs w:val="22"/>
        </w:rPr>
        <w:t>, Wrocław-Warszawa-Kraków: Zakład Narodowy imienia Ossolińskich, 1999.</w:t>
      </w:r>
    </w:p>
    <w:p w14:paraId="00000242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PAOLUCCI S.,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Storia</w:t>
      </w:r>
      <w:r>
        <w:rPr>
          <w:rFonts w:ascii="Calibri" w:eastAsia="Calibri" w:hAnsi="Calibri" w:cs="Calibri"/>
          <w:color w:val="000000"/>
          <w:sz w:val="22"/>
          <w:szCs w:val="22"/>
        </w:rPr>
        <w:t>, Bologna: Zanichelli, 1977, vol. 2.</w:t>
      </w:r>
    </w:p>
    <w:p w14:paraId="00000243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PASZTOR M., JAROSZ D.,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Skazani na podległość. Z dziejów stosunków polsko-włoskich w latach 1945-1958</w:t>
      </w:r>
      <w:r>
        <w:rPr>
          <w:rFonts w:ascii="Calibri" w:eastAsia="Calibri" w:hAnsi="Calibri" w:cs="Calibri"/>
          <w:color w:val="000000"/>
          <w:sz w:val="22"/>
          <w:szCs w:val="22"/>
        </w:rPr>
        <w:t>, Oficyna Wydawnicza Aspra JR: Warszawa 2013.</w:t>
      </w:r>
    </w:p>
    <w:p w14:paraId="00000244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SŁOMKA T.,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Współczesne Włochy. Państwo i społeczeństwo</w:t>
      </w:r>
      <w:r>
        <w:rPr>
          <w:rFonts w:ascii="Calibri" w:eastAsia="Calibri" w:hAnsi="Calibri" w:cs="Calibri"/>
          <w:color w:val="000000"/>
          <w:sz w:val="22"/>
          <w:szCs w:val="22"/>
        </w:rPr>
        <w:t>. Oficyna Wydawnicza Aspra JR: Warszawa 2009.</w:t>
      </w:r>
    </w:p>
    <w:p w14:paraId="0000024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Wybrane numery czasopisma “La rivista” i “Italica Wratislaviensia”</w:t>
      </w:r>
    </w:p>
    <w:p w14:paraId="0000024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Przykładowe pytania</w:t>
      </w:r>
    </w:p>
    <w:p w14:paraId="0000024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a) Rządy Berlusconiego</w:t>
      </w:r>
    </w:p>
    <w:p w14:paraId="0000024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b) Początki drugiej republiki</w:t>
      </w:r>
    </w:p>
    <w:p w14:paraId="00000249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c) Stereotyp Włoch i Włocha</w:t>
      </w:r>
    </w:p>
    <w:p w14:paraId="0000024A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d) Problemy ekonomiczno-gospodarcze Włoch w latach 2000-2021</w:t>
      </w:r>
    </w:p>
    <w:p w14:paraId="0000024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e) Na czym polega fenomen „Belpaese”</w:t>
      </w:r>
    </w:p>
    <w:p w14:paraId="0000024C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4D" w14:textId="77777777" w:rsidR="00D74327" w:rsidRDefault="00D74327">
      <w:pPr>
        <w:spacing w:line="276" w:lineRule="auto"/>
        <w:ind w:left="1417" w:hanging="283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0000024E" w14:textId="77777777" w:rsidR="00D74327" w:rsidRDefault="00D74327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24F" w14:textId="77777777" w:rsidR="00D74327" w:rsidRDefault="00000000">
      <w:pPr>
        <w:spacing w:line="276" w:lineRule="auto"/>
        <w:ind w:left="1417" w:hanging="283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ZAGADNIENIA ARABSKIE</w:t>
      </w:r>
    </w:p>
    <w:p w14:paraId="00000250" w14:textId="77777777" w:rsidR="00D74327" w:rsidRDefault="00D74327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251" w14:textId="77777777" w:rsidR="00D74327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 SZYIZM</w:t>
      </w:r>
    </w:p>
    <w:p w14:paraId="00000252" w14:textId="77777777" w:rsidR="00D7432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Osoba Alego</w:t>
      </w:r>
    </w:p>
    <w:p w14:paraId="00000253" w14:textId="77777777" w:rsidR="00D7432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Pierwsza i druga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fitna</w:t>
      </w:r>
    </w:p>
    <w:p w14:paraId="00000254" w14:textId="77777777" w:rsidR="00D74327" w:rsidRDefault="0000000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Odłamy szyitów:</w:t>
      </w:r>
    </w:p>
    <w:p w14:paraId="0000025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zajdyci, isma’ilici i imamici</w:t>
      </w:r>
    </w:p>
    <w:p w14:paraId="00000256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podziały isma’ilitów (Fatymidzi, karmaci, religia druzów; nizaryzm i współczesny podział isma’ilitów na stronników Aga Chanów i bohorów);</w:t>
      </w:r>
    </w:p>
    <w:p w14:paraId="00000257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 alawici.</w:t>
      </w:r>
    </w:p>
    <w:p w14:paraId="00000258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Rozmieszczenie i rola szyitów we współczesnym świecie arabskim.</w:t>
      </w:r>
    </w:p>
    <w:p w14:paraId="00000259" w14:textId="77777777" w:rsidR="00D74327" w:rsidRDefault="00D7432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5A" w14:textId="77777777" w:rsidR="00D74327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Bibliografia:</w:t>
      </w:r>
    </w:p>
    <w:p w14:paraId="0000025B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Marianne Barrucand (red.), </w:t>
      </w:r>
      <w:r>
        <w:rPr>
          <w:rFonts w:ascii="Calibri" w:eastAsia="Calibri" w:hAnsi="Calibri" w:cs="Calibri"/>
          <w:i/>
          <w:sz w:val="22"/>
          <w:szCs w:val="22"/>
        </w:rPr>
        <w:t>L’ÉgypteFatimide, son art et son histoire. Actes du colloque organize à Paris les 28, 29 et 30 mai 1998</w:t>
      </w:r>
      <w:r>
        <w:rPr>
          <w:rFonts w:ascii="Calibri" w:eastAsia="Calibri" w:hAnsi="Calibri" w:cs="Calibri"/>
          <w:sz w:val="22"/>
          <w:szCs w:val="22"/>
        </w:rPr>
        <w:t>, Paris 1999, str. 34-8.</w:t>
      </w:r>
    </w:p>
    <w:p w14:paraId="0000025C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Danecki, Janusz, </w:t>
      </w:r>
      <w:r>
        <w:rPr>
          <w:rFonts w:ascii="Calibri" w:eastAsia="Calibri" w:hAnsi="Calibri" w:cs="Calibri"/>
          <w:i/>
          <w:sz w:val="22"/>
          <w:szCs w:val="22"/>
        </w:rPr>
        <w:t>Podstawowe wiadomości o islamie</w:t>
      </w:r>
      <w:r>
        <w:rPr>
          <w:rFonts w:ascii="Calibri" w:eastAsia="Calibri" w:hAnsi="Calibri" w:cs="Calibri"/>
          <w:sz w:val="22"/>
          <w:szCs w:val="22"/>
        </w:rPr>
        <w:t>, t. 1-2, Warszawa 1998.</w:t>
      </w:r>
    </w:p>
    <w:p w14:paraId="0000025D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Friedman, Yaron, </w:t>
      </w:r>
      <w:r>
        <w:rPr>
          <w:rFonts w:ascii="Calibri" w:eastAsia="Calibri" w:hAnsi="Calibri" w:cs="Calibri"/>
          <w:i/>
          <w:sz w:val="22"/>
          <w:szCs w:val="22"/>
        </w:rPr>
        <w:t>The Nuṣayrī-ʿAlawīs. An Introduction to the Religion, History and Identity of the Leading Minority in Syria</w:t>
      </w:r>
      <w:r>
        <w:rPr>
          <w:rFonts w:ascii="Calibri" w:eastAsia="Calibri" w:hAnsi="Calibri" w:cs="Calibri"/>
          <w:sz w:val="22"/>
          <w:szCs w:val="22"/>
        </w:rPr>
        <w:t>, Leiden, Boston 2010.</w:t>
      </w:r>
    </w:p>
    <w:p w14:paraId="0000025E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Hawting, Gerald R., </w:t>
      </w:r>
      <w:r>
        <w:rPr>
          <w:rFonts w:ascii="Calibri" w:eastAsia="Calibri" w:hAnsi="Calibri" w:cs="Calibri"/>
          <w:i/>
          <w:sz w:val="22"/>
          <w:szCs w:val="22"/>
        </w:rPr>
        <w:t>The First Dynasty of Islam</w:t>
      </w:r>
      <w:r>
        <w:rPr>
          <w:rFonts w:ascii="Calibri" w:eastAsia="Calibri" w:hAnsi="Calibri" w:cs="Calibri"/>
          <w:sz w:val="22"/>
          <w:szCs w:val="22"/>
        </w:rPr>
        <w:t>, London, New York 2000 (1986)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25F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Lev, Yacov, </w:t>
      </w:r>
      <w:r>
        <w:rPr>
          <w:rFonts w:ascii="Calibri" w:eastAsia="Calibri" w:hAnsi="Calibri" w:cs="Calibri"/>
          <w:i/>
          <w:sz w:val="22"/>
          <w:szCs w:val="22"/>
        </w:rPr>
        <w:t>Army, Regime and Society in Fatimid Egypt, 358-487/968-1094</w:t>
      </w:r>
      <w:r>
        <w:rPr>
          <w:rFonts w:ascii="Calibri" w:eastAsia="Calibri" w:hAnsi="Calibri" w:cs="Calibri"/>
          <w:sz w:val="22"/>
          <w:szCs w:val="22"/>
        </w:rPr>
        <w:t>, “Middle East Studies” 19 (1987), str. 337-365.</w:t>
      </w:r>
    </w:p>
    <w:p w14:paraId="00000260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Lev, Yacov, </w:t>
      </w:r>
      <w:r>
        <w:rPr>
          <w:rFonts w:ascii="Calibri" w:eastAsia="Calibri" w:hAnsi="Calibri" w:cs="Calibri"/>
          <w:i/>
          <w:sz w:val="22"/>
          <w:szCs w:val="22"/>
        </w:rPr>
        <w:t>State and Society in Fatimid Egypt</w:t>
      </w:r>
      <w:r>
        <w:rPr>
          <w:rFonts w:ascii="Calibri" w:eastAsia="Calibri" w:hAnsi="Calibri" w:cs="Calibri"/>
          <w:sz w:val="22"/>
          <w:szCs w:val="22"/>
        </w:rPr>
        <w:t>, Leiden, New York, København, Köln 1991.</w:t>
      </w:r>
    </w:p>
    <w:p w14:paraId="00000261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Madelung Wilferd, </w:t>
      </w:r>
      <w:r>
        <w:rPr>
          <w:rFonts w:ascii="Calibri" w:eastAsia="Calibri" w:hAnsi="Calibri" w:cs="Calibri"/>
          <w:i/>
          <w:sz w:val="22"/>
          <w:szCs w:val="22"/>
        </w:rPr>
        <w:t>The Succession to Muhammad. A Study of the Early Caliphate</w:t>
      </w:r>
      <w:r>
        <w:rPr>
          <w:rFonts w:ascii="Calibri" w:eastAsia="Calibri" w:hAnsi="Calibri" w:cs="Calibri"/>
          <w:sz w:val="22"/>
          <w:szCs w:val="22"/>
        </w:rPr>
        <w:t>, Cambridge 1997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2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262" w14:textId="77777777" w:rsidR="00D74327" w:rsidRDefault="00D7432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63" w14:textId="77777777" w:rsidR="00D74327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 KONFLIKT BIZANTYŃSKO-ARABSKI</w:t>
      </w:r>
    </w:p>
    <w:p w14:paraId="00000264" w14:textId="77777777" w:rsidR="00D7432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Osoba Herakliusza i wielkie podboje arabskie</w:t>
      </w:r>
    </w:p>
    <w:p w14:paraId="00000265" w14:textId="77777777" w:rsidR="00D7432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Oblężenia Konstantynopola</w:t>
      </w:r>
    </w:p>
    <w:p w14:paraId="00000266" w14:textId="77777777" w:rsidR="00D7432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Granica bizantyńsko-arabska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Aṯ-Ṯuḡūr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Al-ʿAwāṣim</w:t>
      </w:r>
      <w:r>
        <w:rPr>
          <w:rFonts w:ascii="Calibri" w:eastAsia="Calibri" w:hAnsi="Calibri" w:cs="Calibri"/>
          <w:color w:val="000000"/>
          <w:sz w:val="22"/>
          <w:szCs w:val="22"/>
        </w:rPr>
        <w:t>; temy)</w:t>
      </w:r>
    </w:p>
    <w:p w14:paraId="00000267" w14:textId="77777777" w:rsidR="00D7432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Sayf ad-Dawla i ekspansja bizantyńska w X-XI w.</w:t>
      </w:r>
    </w:p>
    <w:p w14:paraId="00000268" w14:textId="77777777" w:rsidR="00D74327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Rola Bizancjum w wyprawach krzyżowych.</w:t>
      </w:r>
    </w:p>
    <w:p w14:paraId="00000269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26A" w14:textId="77777777" w:rsidR="00D74327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Bibliografia:</w:t>
      </w:r>
    </w:p>
    <w:p w14:paraId="0000026B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Bonner, Michael</w:t>
      </w:r>
      <w:r>
        <w:rPr>
          <w:rFonts w:ascii="Calibri" w:eastAsia="Calibri" w:hAnsi="Calibri" w:cs="Calibri"/>
          <w:i/>
          <w:sz w:val="22"/>
          <w:szCs w:val="22"/>
        </w:rPr>
        <w:t>, Aristocratic violence and holy war: studies in the jihad and the Arab-Byzantine frontier</w:t>
      </w:r>
      <w:r>
        <w:rPr>
          <w:rFonts w:ascii="Calibri" w:eastAsia="Calibri" w:hAnsi="Calibri" w:cs="Calibri"/>
          <w:sz w:val="22"/>
          <w:szCs w:val="22"/>
        </w:rPr>
        <w:t>, New Haven 1996</w:t>
      </w:r>
    </w:p>
    <w:p w14:paraId="0000026C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Bonner, Michael (ed.), </w:t>
      </w:r>
      <w:r>
        <w:rPr>
          <w:rFonts w:ascii="Calibri" w:eastAsia="Calibri" w:hAnsi="Calibri" w:cs="Calibri"/>
          <w:i/>
          <w:sz w:val="22"/>
          <w:szCs w:val="22"/>
        </w:rPr>
        <w:t>Arab-Byzantine Relations in Early Islamic Times</w:t>
      </w:r>
      <w:r>
        <w:rPr>
          <w:rFonts w:ascii="Calibri" w:eastAsia="Calibri" w:hAnsi="Calibri" w:cs="Calibri"/>
          <w:sz w:val="22"/>
          <w:szCs w:val="22"/>
        </w:rPr>
        <w:t xml:space="preserve"> [w:] Conrad, Lawrence I. (ed. gen.), </w:t>
      </w:r>
      <w:r>
        <w:rPr>
          <w:rFonts w:ascii="Calibri" w:eastAsia="Calibri" w:hAnsi="Calibri" w:cs="Calibri"/>
          <w:i/>
          <w:sz w:val="22"/>
          <w:szCs w:val="22"/>
        </w:rPr>
        <w:t>The Formation of the Classical Islamic World</w:t>
      </w:r>
      <w:r>
        <w:rPr>
          <w:rFonts w:ascii="Calibri" w:eastAsia="Calibri" w:hAnsi="Calibri" w:cs="Calibri"/>
          <w:sz w:val="22"/>
          <w:szCs w:val="22"/>
        </w:rPr>
        <w:t>, t. 8, Aldershot 2004.</w:t>
      </w:r>
    </w:p>
    <w:p w14:paraId="0000026D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Canard, Marius, </w:t>
      </w:r>
      <w:r>
        <w:rPr>
          <w:rFonts w:ascii="Calibri" w:eastAsia="Calibri" w:hAnsi="Calibri" w:cs="Calibri"/>
          <w:i/>
          <w:sz w:val="22"/>
          <w:szCs w:val="22"/>
        </w:rPr>
        <w:t>Al-ʽAwāṣim</w:t>
      </w:r>
      <w:r>
        <w:rPr>
          <w:rFonts w:ascii="Calibri" w:eastAsia="Calibri" w:hAnsi="Calibri" w:cs="Calibri"/>
          <w:sz w:val="22"/>
          <w:szCs w:val="22"/>
        </w:rPr>
        <w:t xml:space="preserve"> [w:] </w:t>
      </w:r>
      <w:r>
        <w:rPr>
          <w:rFonts w:ascii="Calibri" w:eastAsia="Calibri" w:hAnsi="Calibri" w:cs="Calibri"/>
          <w:i/>
          <w:sz w:val="22"/>
          <w:szCs w:val="22"/>
        </w:rPr>
        <w:t>The Encyclopaedia of Islam. New Edition</w:t>
      </w:r>
      <w:r>
        <w:rPr>
          <w:rFonts w:ascii="Calibri" w:eastAsia="Calibri" w:hAnsi="Calibri" w:cs="Calibri"/>
          <w:sz w:val="22"/>
          <w:szCs w:val="22"/>
        </w:rPr>
        <w:t>, t.1, Leiden 1960, str. 761-2.</w:t>
      </w:r>
    </w:p>
    <w:p w14:paraId="0000026E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Canard, Marius, </w:t>
      </w:r>
      <w:r>
        <w:rPr>
          <w:rFonts w:ascii="Calibri" w:eastAsia="Calibri" w:hAnsi="Calibri" w:cs="Calibri"/>
          <w:i/>
          <w:sz w:val="22"/>
          <w:szCs w:val="22"/>
        </w:rPr>
        <w:t>Histoire de la Dynastie des H’amdanides de Jazīra et de Syrie</w:t>
      </w:r>
      <w:r>
        <w:rPr>
          <w:rFonts w:ascii="Calibri" w:eastAsia="Calibri" w:hAnsi="Calibri" w:cs="Calibri"/>
          <w:sz w:val="22"/>
          <w:szCs w:val="22"/>
        </w:rPr>
        <w:t>, Alger 1961.</w:t>
      </w:r>
    </w:p>
    <w:p w14:paraId="0000026F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Cheikh, Nadia Maria, </w:t>
      </w:r>
      <w:r>
        <w:rPr>
          <w:rFonts w:ascii="Calibri" w:eastAsia="Calibri" w:hAnsi="Calibri" w:cs="Calibri"/>
          <w:i/>
          <w:sz w:val="22"/>
          <w:szCs w:val="22"/>
        </w:rPr>
        <w:t>Byzantium Viewed by the Arabs</w:t>
      </w:r>
      <w:r>
        <w:rPr>
          <w:rFonts w:ascii="Calibri" w:eastAsia="Calibri" w:hAnsi="Calibri" w:cs="Calibri"/>
          <w:sz w:val="22"/>
          <w:szCs w:val="22"/>
        </w:rPr>
        <w:t>, Cambridge (Massachussets), London 2004.</w:t>
      </w:r>
    </w:p>
    <w:p w14:paraId="00000270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Eastmond, Antony, </w:t>
      </w:r>
      <w:r>
        <w:rPr>
          <w:rFonts w:ascii="Calibri" w:eastAsia="Calibri" w:hAnsi="Calibri" w:cs="Calibri"/>
          <w:i/>
          <w:sz w:val="22"/>
          <w:szCs w:val="22"/>
        </w:rPr>
        <w:t>Eastern approaches to Byzantium. Papers from the Thirty-third Spring Symposium of Byzantine Studies, University of Warwick, Coventry, March 1999</w:t>
      </w:r>
      <w:r>
        <w:rPr>
          <w:rFonts w:ascii="Calibri" w:eastAsia="Calibri" w:hAnsi="Calibri" w:cs="Calibri"/>
          <w:sz w:val="22"/>
          <w:szCs w:val="22"/>
        </w:rPr>
        <w:t>, Aldershot 2001.</w:t>
      </w:r>
    </w:p>
    <w:p w14:paraId="00000271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Haldon, John F., Kennedy, Hugh, </w:t>
      </w:r>
      <w:r>
        <w:rPr>
          <w:rFonts w:ascii="Calibri" w:eastAsia="Calibri" w:hAnsi="Calibri" w:cs="Calibri"/>
          <w:i/>
          <w:sz w:val="22"/>
          <w:szCs w:val="22"/>
        </w:rPr>
        <w:t>The Arab-Byzantine frontier in the 8th and 9th centuries: military organisation and society in the borderlands</w:t>
      </w:r>
      <w:r>
        <w:rPr>
          <w:rFonts w:ascii="Calibri" w:eastAsia="Calibri" w:hAnsi="Calibri" w:cs="Calibri"/>
          <w:sz w:val="22"/>
          <w:szCs w:val="22"/>
        </w:rPr>
        <w:t>, “ZbornikradovaVizantologškoginstituta (ZRVI)” 19 (1980), str. 79-116.</w:t>
      </w:r>
    </w:p>
    <w:p w14:paraId="00000272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Hitti, Philip K., </w:t>
      </w:r>
      <w:r>
        <w:rPr>
          <w:rFonts w:ascii="Calibri" w:eastAsia="Calibri" w:hAnsi="Calibri" w:cs="Calibri"/>
          <w:i/>
          <w:sz w:val="22"/>
          <w:szCs w:val="22"/>
        </w:rPr>
        <w:t>Dzieje Arabów</w:t>
      </w:r>
      <w:r>
        <w:rPr>
          <w:rFonts w:ascii="Calibri" w:eastAsia="Calibri" w:hAnsi="Calibri" w:cs="Calibri"/>
          <w:sz w:val="22"/>
          <w:szCs w:val="22"/>
        </w:rPr>
        <w:t>, tłum. Wojciech Dembski, Maria Skuratowicz, Edward Szymański, Warszawa 1969.</w:t>
      </w:r>
    </w:p>
    <w:p w14:paraId="00000273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Latham J.D., </w:t>
      </w:r>
      <w:r>
        <w:rPr>
          <w:rFonts w:ascii="Calibri" w:eastAsia="Calibri" w:hAnsi="Calibri" w:cs="Calibri"/>
          <w:i/>
          <w:sz w:val="22"/>
          <w:szCs w:val="22"/>
        </w:rPr>
        <w:t>Al-Thughūr</w:t>
      </w:r>
      <w:r>
        <w:rPr>
          <w:rFonts w:ascii="Calibri" w:eastAsia="Calibri" w:hAnsi="Calibri" w:cs="Calibri"/>
          <w:sz w:val="22"/>
          <w:szCs w:val="22"/>
        </w:rPr>
        <w:t xml:space="preserve"> [w:] </w:t>
      </w:r>
      <w:r>
        <w:rPr>
          <w:rFonts w:ascii="Calibri" w:eastAsia="Calibri" w:hAnsi="Calibri" w:cs="Calibri"/>
          <w:i/>
          <w:sz w:val="22"/>
          <w:szCs w:val="22"/>
        </w:rPr>
        <w:t>The Encyclopaedia of Islam. New Edition</w:t>
      </w:r>
      <w:r>
        <w:rPr>
          <w:rFonts w:ascii="Calibri" w:eastAsia="Calibri" w:hAnsi="Calibri" w:cs="Calibri"/>
          <w:sz w:val="22"/>
          <w:szCs w:val="22"/>
        </w:rPr>
        <w:t>, t.10, Leiden 2000, str. 446-9.</w:t>
      </w:r>
    </w:p>
    <w:p w14:paraId="00000274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Mango, Cyril, </w:t>
      </w:r>
      <w:r>
        <w:rPr>
          <w:rFonts w:ascii="Calibri" w:eastAsia="Calibri" w:hAnsi="Calibri" w:cs="Calibri"/>
          <w:i/>
          <w:sz w:val="22"/>
          <w:szCs w:val="22"/>
        </w:rPr>
        <w:t>Historia Bizancjum</w:t>
      </w:r>
      <w:r>
        <w:rPr>
          <w:rFonts w:ascii="Calibri" w:eastAsia="Calibri" w:hAnsi="Calibri" w:cs="Calibri"/>
          <w:sz w:val="22"/>
          <w:szCs w:val="22"/>
        </w:rPr>
        <w:t>, tłum. M. Dąbrowska, Gdańsk 2004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3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275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Mansouri, Mohamed Tahar, </w:t>
      </w:r>
      <w:r>
        <w:rPr>
          <w:rFonts w:ascii="Calibri" w:eastAsia="Calibri" w:hAnsi="Calibri" w:cs="Calibri"/>
          <w:i/>
          <w:sz w:val="22"/>
          <w:szCs w:val="22"/>
        </w:rPr>
        <w:t>Recherche sur les relations entre Byzance et l’Egypte (1259-1453) (d’après les sources arabes)</w:t>
      </w:r>
      <w:r>
        <w:rPr>
          <w:rFonts w:ascii="Calibri" w:eastAsia="Calibri" w:hAnsi="Calibri" w:cs="Calibri"/>
          <w:sz w:val="22"/>
          <w:szCs w:val="22"/>
        </w:rPr>
        <w:t>, Manouba 1992.</w:t>
      </w:r>
    </w:p>
    <w:p w14:paraId="00000276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Ostrogorski, Georg, </w:t>
      </w:r>
      <w:r>
        <w:rPr>
          <w:rFonts w:ascii="Calibri" w:eastAsia="Calibri" w:hAnsi="Calibri" w:cs="Calibri"/>
          <w:i/>
          <w:sz w:val="22"/>
          <w:szCs w:val="22"/>
        </w:rPr>
        <w:t>Dzieje Bizancjum</w:t>
      </w:r>
      <w:r>
        <w:rPr>
          <w:rFonts w:ascii="Calibri" w:eastAsia="Calibri" w:hAnsi="Calibri" w:cs="Calibri"/>
          <w:sz w:val="22"/>
          <w:szCs w:val="22"/>
        </w:rPr>
        <w:t>, tłum. Halina Evert-Kappesowa (red.), Warszawa 1968.</w:t>
      </w:r>
    </w:p>
    <w:p w14:paraId="00000277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Shepard, Jonathan, </w:t>
      </w:r>
      <w:r>
        <w:rPr>
          <w:rFonts w:ascii="Calibri" w:eastAsia="Calibri" w:hAnsi="Calibri" w:cs="Calibri"/>
          <w:i/>
          <w:sz w:val="22"/>
          <w:szCs w:val="22"/>
        </w:rPr>
        <w:t>Bizancjum, ok. 500-1024</w:t>
      </w:r>
      <w:r>
        <w:rPr>
          <w:rFonts w:ascii="Calibri" w:eastAsia="Calibri" w:hAnsi="Calibri" w:cs="Calibri"/>
          <w:sz w:val="22"/>
          <w:szCs w:val="22"/>
        </w:rPr>
        <w:t>, tłum. K. Pachniak, J.St. Partyka, Robert Piotrowski, Warszawa 2012.</w:t>
      </w:r>
    </w:p>
    <w:p w14:paraId="00000278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Wolińska, Teresa, Filipczak, Paweł (reds), </w:t>
      </w:r>
      <w:r>
        <w:rPr>
          <w:rFonts w:ascii="Calibri" w:eastAsia="Calibri" w:hAnsi="Calibri" w:cs="Calibri"/>
          <w:i/>
          <w:sz w:val="22"/>
          <w:szCs w:val="22"/>
        </w:rPr>
        <w:t>Bizancjum i Arabowie. Spotkanie cywilizacji. VI-VIII wiek</w:t>
      </w:r>
      <w:r>
        <w:rPr>
          <w:rFonts w:ascii="Calibri" w:eastAsia="Calibri" w:hAnsi="Calibri" w:cs="Calibri"/>
          <w:sz w:val="22"/>
          <w:szCs w:val="22"/>
        </w:rPr>
        <w:t>, Warszawa-Łódź 2016.</w:t>
      </w:r>
    </w:p>
    <w:p w14:paraId="00000279" w14:textId="77777777" w:rsidR="00D74327" w:rsidRDefault="00D7432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7A" w14:textId="77777777" w:rsidR="00D74327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 NIE-MUZUŁMANIE W ŚWIECIE ARABSKIM</w:t>
      </w:r>
    </w:p>
    <w:p w14:paraId="0000027B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Chrześcijanie i Żydzi w świecie arabskim przed islamem</w:t>
      </w:r>
    </w:p>
    <w:p w14:paraId="0000027C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Lud Księgi w Koranie</w:t>
      </w:r>
    </w:p>
    <w:p w14:paraId="0000027D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Relacje Muhammada z nie-muzułmanami</w:t>
      </w:r>
    </w:p>
    <w:p w14:paraId="0000027E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Tzw. Pakt Umara</w:t>
      </w:r>
    </w:p>
    <w:p w14:paraId="0000027F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Rola chrześcijan, sabejczyków i Żydów w literaturze arabskiej na przestrzeni wieków (As-Samaw'al Ibn Adija; Adi Ibn Zajd; Al-Achtal; rola chrześcijan i sabejczyków w ruchu tłumaczeniowym; Kusta Ibn Luka; rola chrześcijan w An-Nahdzie; DżubranChalilDżubran itd.)</w:t>
      </w:r>
    </w:p>
    <w:p w14:paraId="00000280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Sytuacja Żydów w świecie arabskim w XX w.</w:t>
      </w:r>
    </w:p>
    <w:p w14:paraId="00000281" w14:textId="77777777" w:rsidR="00D74327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Wojna domowa w Libanie.</w:t>
      </w:r>
    </w:p>
    <w:p w14:paraId="00000282" w14:textId="77777777" w:rsidR="00D74327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Bibliografia</w:t>
      </w:r>
    </w:p>
    <w:p w14:paraId="00000283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Bielawski, Józef, </w:t>
      </w:r>
      <w:r>
        <w:rPr>
          <w:rFonts w:ascii="Calibri" w:eastAsia="Calibri" w:hAnsi="Calibri" w:cs="Calibri"/>
          <w:i/>
          <w:sz w:val="22"/>
          <w:szCs w:val="22"/>
        </w:rPr>
        <w:t>Klasyczna literatura arabska. Zarys</w:t>
      </w:r>
      <w:r>
        <w:rPr>
          <w:rFonts w:ascii="Calibri" w:eastAsia="Calibri" w:hAnsi="Calibri" w:cs="Calibri"/>
          <w:sz w:val="22"/>
          <w:szCs w:val="22"/>
        </w:rPr>
        <w:t>, Warszawa 2012</w:t>
      </w:r>
    </w:p>
    <w:p w14:paraId="00000284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Chojnowski, Andrzej, Tomaszewski, Jerzy, </w:t>
      </w:r>
      <w:r>
        <w:rPr>
          <w:rFonts w:ascii="Calibri" w:eastAsia="Calibri" w:hAnsi="Calibri" w:cs="Calibri"/>
          <w:i/>
          <w:sz w:val="22"/>
          <w:szCs w:val="22"/>
        </w:rPr>
        <w:t>Historia państw świata w XX wieku. Izrael</w:t>
      </w:r>
      <w:r>
        <w:rPr>
          <w:rFonts w:ascii="Calibri" w:eastAsia="Calibri" w:hAnsi="Calibri" w:cs="Calibri"/>
          <w:sz w:val="22"/>
          <w:szCs w:val="22"/>
        </w:rPr>
        <w:t>, Warszawa 2003.</w:t>
      </w:r>
    </w:p>
    <w:p w14:paraId="00000285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Czyż, Maciej, </w:t>
      </w:r>
      <w:r>
        <w:rPr>
          <w:rFonts w:ascii="Calibri" w:eastAsia="Calibri" w:hAnsi="Calibri" w:cs="Calibri"/>
          <w:i/>
          <w:sz w:val="22"/>
          <w:szCs w:val="22"/>
        </w:rPr>
        <w:t>Sytuacja chrześcijan za panowania kalifa Al-Hakimabi-Amr Allaha</w:t>
      </w:r>
      <w:r>
        <w:rPr>
          <w:rFonts w:ascii="Calibri" w:eastAsia="Calibri" w:hAnsi="Calibri" w:cs="Calibri"/>
          <w:sz w:val="22"/>
          <w:szCs w:val="22"/>
        </w:rPr>
        <w:t>, „Przegląd Orientalistyczny” 3-4 (2011), str. 161-171.</w:t>
      </w:r>
    </w:p>
    <w:p w14:paraId="00000286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Dagron, Gilbert, Riché, Pierre, Vauchez, André, </w:t>
      </w:r>
      <w:r>
        <w:rPr>
          <w:rFonts w:ascii="Calibri" w:eastAsia="Calibri" w:hAnsi="Calibri" w:cs="Calibri"/>
          <w:i/>
          <w:sz w:val="22"/>
          <w:szCs w:val="22"/>
        </w:rPr>
        <w:t>Historia chrześcijaństwa. Religia, kultura, polityka. 4. Biskupi, mnisi I cesarze, 610-1054</w:t>
      </w:r>
      <w:r>
        <w:rPr>
          <w:rFonts w:ascii="Calibri" w:eastAsia="Calibri" w:hAnsi="Calibri" w:cs="Calibri"/>
          <w:sz w:val="22"/>
          <w:szCs w:val="22"/>
        </w:rPr>
        <w:t>, tłum. J. Kłoczkowski (red.), Warszawa 1999.</w:t>
      </w:r>
    </w:p>
    <w:p w14:paraId="00000287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Felice, Lorenzo, </w:t>
      </w:r>
      <w:r>
        <w:rPr>
          <w:rFonts w:ascii="Calibri" w:eastAsia="Calibri" w:hAnsi="Calibri" w:cs="Calibri"/>
          <w:i/>
          <w:sz w:val="22"/>
          <w:szCs w:val="22"/>
        </w:rPr>
        <w:t>Jews in an Arab Land. Libya 1835-1970</w:t>
      </w:r>
      <w:r>
        <w:rPr>
          <w:rFonts w:ascii="Calibri" w:eastAsia="Calibri" w:hAnsi="Calibri" w:cs="Calibri"/>
          <w:sz w:val="22"/>
          <w:szCs w:val="22"/>
        </w:rPr>
        <w:t>, tłum. Judith Roumani, Austin 1985.</w:t>
      </w:r>
    </w:p>
    <w:p w14:paraId="00000288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Eddé, Anne-Marie, Micheau, Françoise, Picard, Christophe, </w:t>
      </w:r>
      <w:r>
        <w:rPr>
          <w:rFonts w:ascii="Calibri" w:eastAsia="Calibri" w:hAnsi="Calibri" w:cs="Calibri"/>
          <w:i/>
          <w:sz w:val="22"/>
          <w:szCs w:val="22"/>
        </w:rPr>
        <w:t>CommunautésChrétiennesen Pays d’Islam du début du VIIe siècle au milieu du XIe siècle</w:t>
      </w:r>
      <w:r>
        <w:rPr>
          <w:rFonts w:ascii="Calibri" w:eastAsia="Calibri" w:hAnsi="Calibri" w:cs="Calibri"/>
          <w:sz w:val="22"/>
          <w:szCs w:val="22"/>
        </w:rPr>
        <w:t>, Paris 1997.</w:t>
      </w:r>
    </w:p>
    <w:p w14:paraId="00000289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Gaudefroy-Demombynes, Maurice, </w:t>
      </w:r>
      <w:r>
        <w:rPr>
          <w:rFonts w:ascii="Calibri" w:eastAsia="Calibri" w:hAnsi="Calibri" w:cs="Calibri"/>
          <w:i/>
          <w:sz w:val="22"/>
          <w:szCs w:val="22"/>
        </w:rPr>
        <w:t>Narodziny islamu</w:t>
      </w:r>
      <w:r>
        <w:rPr>
          <w:rFonts w:ascii="Calibri" w:eastAsia="Calibri" w:hAnsi="Calibri" w:cs="Calibri"/>
          <w:sz w:val="22"/>
          <w:szCs w:val="22"/>
        </w:rPr>
        <w:t>, tłum. H. Olędzka, Warszawa 1988.</w:t>
      </w:r>
    </w:p>
    <w:p w14:paraId="0000028A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Gutas, Dimitri, </w:t>
      </w:r>
      <w:r>
        <w:rPr>
          <w:rFonts w:ascii="Calibri" w:eastAsia="Calibri" w:hAnsi="Calibri" w:cs="Calibri"/>
          <w:i/>
          <w:sz w:val="22"/>
          <w:szCs w:val="22"/>
        </w:rPr>
        <w:t>Greek Thought, Arabic Culture. The Graeco-Arabic Translation Movement in Baghdad and Early ʿAbbāsid Society (2th-4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  <w:szCs w:val="22"/>
        </w:rPr>
        <w:t>/8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  <w:szCs w:val="22"/>
        </w:rPr>
        <w:t>-10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  <w:szCs w:val="22"/>
        </w:rPr>
        <w:t xml:space="preserve"> centuries)</w:t>
      </w:r>
      <w:r>
        <w:rPr>
          <w:rFonts w:ascii="Calibri" w:eastAsia="Calibri" w:hAnsi="Calibri" w:cs="Calibri"/>
          <w:sz w:val="22"/>
          <w:szCs w:val="22"/>
        </w:rPr>
        <w:t>, London 1999.</w:t>
      </w:r>
    </w:p>
    <w:p w14:paraId="0000028B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Koran (np. w tłumaczeniu J. Bielawskiego).</w:t>
      </w:r>
    </w:p>
    <w:p w14:paraId="0000028C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Madeyska, Danuta, </w:t>
      </w:r>
      <w:r>
        <w:rPr>
          <w:rFonts w:ascii="Calibri" w:eastAsia="Calibri" w:hAnsi="Calibri" w:cs="Calibri"/>
          <w:i/>
          <w:sz w:val="22"/>
          <w:szCs w:val="22"/>
        </w:rPr>
        <w:t>Historia państw świata w XX wieku. Liban</w:t>
      </w:r>
      <w:r>
        <w:rPr>
          <w:rFonts w:ascii="Calibri" w:eastAsia="Calibri" w:hAnsi="Calibri" w:cs="Calibri"/>
          <w:sz w:val="22"/>
          <w:szCs w:val="22"/>
        </w:rPr>
        <w:t>, Warszawa 2003.</w:t>
      </w:r>
    </w:p>
    <w:p w14:paraId="0000028D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Morris, Benny &amp;Ze’evi, Dror, </w:t>
      </w:r>
      <w:r>
        <w:rPr>
          <w:rFonts w:ascii="Calibri" w:eastAsia="Calibri" w:hAnsi="Calibri" w:cs="Calibri"/>
          <w:i/>
          <w:sz w:val="22"/>
          <w:szCs w:val="22"/>
        </w:rPr>
        <w:t>The Thirty-Year Genocide. Turkey’s Destruction of its Christian Minorities 1884-1924</w:t>
      </w:r>
      <w:r>
        <w:rPr>
          <w:rFonts w:ascii="Calibri" w:eastAsia="Calibri" w:hAnsi="Calibri" w:cs="Calibri"/>
          <w:sz w:val="22"/>
          <w:szCs w:val="22"/>
        </w:rPr>
        <w:t>, Cambridge, London 2019.</w:t>
      </w:r>
    </w:p>
    <w:p w14:paraId="0000028E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Ostrogorski, Georg, </w:t>
      </w:r>
      <w:r>
        <w:rPr>
          <w:rFonts w:ascii="Calibri" w:eastAsia="Calibri" w:hAnsi="Calibri" w:cs="Calibri"/>
          <w:i/>
          <w:sz w:val="22"/>
          <w:szCs w:val="22"/>
        </w:rPr>
        <w:t>Dzieje Bizancjum</w:t>
      </w:r>
      <w:r>
        <w:rPr>
          <w:rFonts w:ascii="Calibri" w:eastAsia="Calibri" w:hAnsi="Calibri" w:cs="Calibri"/>
          <w:sz w:val="22"/>
          <w:szCs w:val="22"/>
        </w:rPr>
        <w:t>, tłum. Halina Evert-Kappesowa (red.), Warszawa 1968.</w:t>
      </w:r>
    </w:p>
    <w:p w14:paraId="0000028F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Tritton, A.S., </w:t>
      </w:r>
      <w:r>
        <w:rPr>
          <w:rFonts w:ascii="Calibri" w:eastAsia="Calibri" w:hAnsi="Calibri" w:cs="Calibri"/>
          <w:i/>
          <w:sz w:val="22"/>
          <w:szCs w:val="22"/>
        </w:rPr>
        <w:t>The Caliphs and Their Non-Muslim Subjects. A Critical Study of the Covenant of ‛Umar</w:t>
      </w:r>
      <w:r>
        <w:rPr>
          <w:rFonts w:ascii="Calibri" w:eastAsia="Calibri" w:hAnsi="Calibri" w:cs="Calibri"/>
          <w:sz w:val="22"/>
          <w:szCs w:val="22"/>
        </w:rPr>
        <w:t>, Oxford 1930.</w:t>
      </w:r>
    </w:p>
    <w:p w14:paraId="00000290" w14:textId="77777777" w:rsidR="00D74327" w:rsidRDefault="00000000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Pact of Umar, https://sourcebooks.fordham.edu/source/pact-umar.asp</w:t>
      </w:r>
    </w:p>
    <w:p w14:paraId="00000291" w14:textId="77777777" w:rsidR="00D74327" w:rsidRDefault="00D7432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92" w14:textId="77777777" w:rsidR="00D74327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IV KALIFAT</w:t>
      </w:r>
    </w:p>
    <w:p w14:paraId="00000293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Państwo muzułmańskie za czasów Muḥammada (Mahometa)</w:t>
      </w:r>
    </w:p>
    <w:p w14:paraId="00000294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Kalifowie prawowierni</w:t>
      </w:r>
    </w:p>
    <w:p w14:paraId="00000295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Pierwsza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fitna</w:t>
      </w:r>
    </w:p>
    <w:p w14:paraId="00000296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Kalifat Umajjadów</w:t>
      </w:r>
    </w:p>
    <w:p w14:paraId="00000297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Kalifat Abbasydów</w:t>
      </w:r>
    </w:p>
    <w:p w14:paraId="00000298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Kalifat Fatymidów</w:t>
      </w:r>
    </w:p>
    <w:p w14:paraId="00000299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Inne kalifaty, m.in. Almohadów i Hafsydów</w:t>
      </w:r>
    </w:p>
    <w:p w14:paraId="0000029A" w14:textId="77777777" w:rsidR="00D74327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Kwestia tytułu kalifackiego Osmanów.</w:t>
      </w:r>
    </w:p>
    <w:p w14:paraId="0000029B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29C" w14:textId="77777777" w:rsidR="00D74327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Bibliografia</w:t>
      </w:r>
    </w:p>
    <w:p w14:paraId="0000029D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Dziubiński, Andrzej, </w:t>
      </w:r>
      <w:r>
        <w:rPr>
          <w:rFonts w:ascii="Calibri" w:eastAsia="Calibri" w:hAnsi="Calibri" w:cs="Calibri"/>
          <w:i/>
          <w:sz w:val="22"/>
          <w:szCs w:val="22"/>
        </w:rPr>
        <w:t>Historia Maroka</w:t>
      </w:r>
      <w:r>
        <w:rPr>
          <w:rFonts w:ascii="Calibri" w:eastAsia="Calibri" w:hAnsi="Calibri" w:cs="Calibri"/>
          <w:sz w:val="22"/>
          <w:szCs w:val="22"/>
        </w:rPr>
        <w:t>, Wrocław, Warszawa, Kraków, Gdańsk, Łódź 1983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4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29E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Dziubiński, Andrzej, </w:t>
      </w:r>
      <w:r>
        <w:rPr>
          <w:rFonts w:ascii="Calibri" w:eastAsia="Calibri" w:hAnsi="Calibri" w:cs="Calibri"/>
          <w:i/>
          <w:sz w:val="22"/>
          <w:szCs w:val="22"/>
        </w:rPr>
        <w:t>Historia Tunezji</w:t>
      </w:r>
      <w:r>
        <w:rPr>
          <w:rFonts w:ascii="Calibri" w:eastAsia="Calibri" w:hAnsi="Calibri" w:cs="Calibri"/>
          <w:sz w:val="22"/>
          <w:szCs w:val="22"/>
        </w:rPr>
        <w:t>, Wrocław, Warszawa, Kraków 1994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5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29F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Gaudefroy-Demombynes, Maurice, </w:t>
      </w:r>
      <w:r>
        <w:rPr>
          <w:rFonts w:ascii="Calibri" w:eastAsia="Calibri" w:hAnsi="Calibri" w:cs="Calibri"/>
          <w:i/>
          <w:sz w:val="22"/>
          <w:szCs w:val="22"/>
        </w:rPr>
        <w:t>Narodziny islamu</w:t>
      </w:r>
      <w:r>
        <w:rPr>
          <w:rFonts w:ascii="Calibri" w:eastAsia="Calibri" w:hAnsi="Calibri" w:cs="Calibri"/>
          <w:sz w:val="22"/>
          <w:szCs w:val="22"/>
        </w:rPr>
        <w:t>, tłum. H. Olędzka, Warszawa 1988.</w:t>
      </w:r>
    </w:p>
    <w:p w14:paraId="000002A0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Gutas, Dimitri, </w:t>
      </w:r>
      <w:r>
        <w:rPr>
          <w:rFonts w:ascii="Calibri" w:eastAsia="Calibri" w:hAnsi="Calibri" w:cs="Calibri"/>
          <w:i/>
          <w:sz w:val="22"/>
          <w:szCs w:val="22"/>
        </w:rPr>
        <w:t>Greek Thought, Arabic Culture. The Graeco-Arabic Translation Movement in Baghdad and Early ʿAbbāsid Society (2th-4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  <w:szCs w:val="22"/>
        </w:rPr>
        <w:t>/8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  <w:szCs w:val="22"/>
        </w:rPr>
        <w:t>-10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  <w:szCs w:val="22"/>
        </w:rPr>
        <w:t xml:space="preserve"> centuries)</w:t>
      </w:r>
      <w:r>
        <w:rPr>
          <w:rFonts w:ascii="Calibri" w:eastAsia="Calibri" w:hAnsi="Calibri" w:cs="Calibri"/>
          <w:sz w:val="22"/>
          <w:szCs w:val="22"/>
        </w:rPr>
        <w:t>, London 1999.</w:t>
      </w:r>
    </w:p>
    <w:p w14:paraId="000002A1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Hawting, Gerald R., </w:t>
      </w:r>
      <w:r>
        <w:rPr>
          <w:rFonts w:ascii="Calibri" w:eastAsia="Calibri" w:hAnsi="Calibri" w:cs="Calibri"/>
          <w:i/>
          <w:sz w:val="22"/>
          <w:szCs w:val="22"/>
        </w:rPr>
        <w:t>The First Dynasty of Islam</w:t>
      </w:r>
      <w:r>
        <w:rPr>
          <w:rFonts w:ascii="Calibri" w:eastAsia="Calibri" w:hAnsi="Calibri" w:cs="Calibri"/>
          <w:sz w:val="22"/>
          <w:szCs w:val="22"/>
        </w:rPr>
        <w:t>, London, New York 2000 (1986).</w:t>
      </w:r>
    </w:p>
    <w:p w14:paraId="000002A2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Hitti, Philip K., </w:t>
      </w:r>
      <w:r>
        <w:rPr>
          <w:rFonts w:ascii="Calibri" w:eastAsia="Calibri" w:hAnsi="Calibri" w:cs="Calibri"/>
          <w:i/>
          <w:sz w:val="22"/>
          <w:szCs w:val="22"/>
        </w:rPr>
        <w:t>Dzieje Arabów</w:t>
      </w:r>
      <w:r>
        <w:rPr>
          <w:rFonts w:ascii="Calibri" w:eastAsia="Calibri" w:hAnsi="Calibri" w:cs="Calibri"/>
          <w:sz w:val="22"/>
          <w:szCs w:val="22"/>
        </w:rPr>
        <w:t>, tłum. Wojciech Dembski, Maria Skuratowicz, Edward Szymański, Warszawa 1969.</w:t>
      </w:r>
    </w:p>
    <w:p w14:paraId="000002A3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Lev, Yacov, </w:t>
      </w:r>
      <w:r>
        <w:rPr>
          <w:rFonts w:ascii="Calibri" w:eastAsia="Calibri" w:hAnsi="Calibri" w:cs="Calibri"/>
          <w:i/>
          <w:sz w:val="22"/>
          <w:szCs w:val="22"/>
        </w:rPr>
        <w:t>State and Society in Fatimid Egypt</w:t>
      </w:r>
      <w:r>
        <w:rPr>
          <w:rFonts w:ascii="Calibri" w:eastAsia="Calibri" w:hAnsi="Calibri" w:cs="Calibri"/>
          <w:sz w:val="22"/>
          <w:szCs w:val="22"/>
        </w:rPr>
        <w:t>, Leiden, New York, København, Köln 1991.</w:t>
      </w:r>
    </w:p>
    <w:p w14:paraId="000002A4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Madelung,Wilferd, </w:t>
      </w:r>
      <w:r>
        <w:rPr>
          <w:rFonts w:ascii="Calibri" w:eastAsia="Calibri" w:hAnsi="Calibri" w:cs="Calibri"/>
          <w:i/>
          <w:sz w:val="22"/>
          <w:szCs w:val="22"/>
        </w:rPr>
        <w:t>The Succession to Muhammad. A Study of the Early Caliphate</w:t>
      </w:r>
      <w:r>
        <w:rPr>
          <w:rFonts w:ascii="Calibri" w:eastAsia="Calibri" w:hAnsi="Calibri" w:cs="Calibri"/>
          <w:sz w:val="22"/>
          <w:szCs w:val="22"/>
        </w:rPr>
        <w:t>, Cambridge 1997.</w:t>
      </w:r>
    </w:p>
    <w:p w14:paraId="000002A5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Madeyska, Danuta, </w:t>
      </w:r>
      <w:r>
        <w:rPr>
          <w:rFonts w:ascii="Calibri" w:eastAsia="Calibri" w:hAnsi="Calibri" w:cs="Calibri"/>
          <w:i/>
          <w:sz w:val="22"/>
          <w:szCs w:val="22"/>
        </w:rPr>
        <w:t>Historia współczesna świata arabskiego</w:t>
      </w:r>
      <w:r>
        <w:rPr>
          <w:rFonts w:ascii="Calibri" w:eastAsia="Calibri" w:hAnsi="Calibri" w:cs="Calibri"/>
          <w:sz w:val="22"/>
          <w:szCs w:val="22"/>
        </w:rPr>
        <w:t>, Warszawa 2008.</w:t>
      </w:r>
    </w:p>
    <w:p w14:paraId="000002A6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Madeyska, Danuta, </w:t>
      </w:r>
      <w:r>
        <w:rPr>
          <w:rFonts w:ascii="Calibri" w:eastAsia="Calibri" w:hAnsi="Calibri" w:cs="Calibri"/>
          <w:i/>
          <w:sz w:val="22"/>
          <w:szCs w:val="22"/>
        </w:rPr>
        <w:t>Historia świata arabskiego. Okres osmański 1516-1920</w:t>
      </w:r>
      <w:r>
        <w:rPr>
          <w:rFonts w:ascii="Calibri" w:eastAsia="Calibri" w:hAnsi="Calibri" w:cs="Calibri"/>
          <w:sz w:val="22"/>
          <w:szCs w:val="22"/>
        </w:rPr>
        <w:t>, Warszawa 1988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6"/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2A7" w14:textId="77777777" w:rsidR="00D74327" w:rsidRDefault="00D7432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A8" w14:textId="77777777" w:rsidR="00D74327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 KRUCJATY</w:t>
      </w:r>
    </w:p>
    <w:p w14:paraId="000002A9" w14:textId="77777777" w:rsidR="00D74327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Sytuacja polityczna na Bliskim Wschodzie w przededniu krucjat.</w:t>
      </w:r>
    </w:p>
    <w:p w14:paraId="000002AA" w14:textId="77777777" w:rsidR="00D74327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Sytuacja społeczności niemuzułmańskich na Bliskim Wschodzie w przededniu krucjat.</w:t>
      </w:r>
    </w:p>
    <w:p w14:paraId="000002AB" w14:textId="77777777" w:rsidR="00D74327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Geneza i przebieg I wyprawy krzyżowej</w:t>
      </w:r>
    </w:p>
    <w:p w14:paraId="000002AC" w14:textId="77777777" w:rsidR="00D74327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Przebieg pozostałych krucjat.</w:t>
      </w:r>
    </w:p>
    <w:p w14:paraId="000002AD" w14:textId="77777777" w:rsidR="00D74327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Narodziny państwa mameluków.</w:t>
      </w:r>
    </w:p>
    <w:p w14:paraId="000002AE" w14:textId="77777777" w:rsidR="00D74327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Bibliografia</w:t>
      </w:r>
    </w:p>
    <w:p w14:paraId="000002AF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Eddé, Anne-Marie, </w:t>
      </w:r>
      <w:r>
        <w:rPr>
          <w:rFonts w:ascii="Calibri" w:eastAsia="Calibri" w:hAnsi="Calibri" w:cs="Calibri"/>
          <w:i/>
          <w:sz w:val="22"/>
          <w:szCs w:val="22"/>
        </w:rPr>
        <w:t>Saladin</w:t>
      </w:r>
      <w:r>
        <w:rPr>
          <w:rFonts w:ascii="Calibri" w:eastAsia="Calibri" w:hAnsi="Calibri" w:cs="Calibri"/>
          <w:sz w:val="22"/>
          <w:szCs w:val="22"/>
        </w:rPr>
        <w:t>, tłum. Jane Marie Todd, Cambrige (Massachussets), London</w:t>
      </w:r>
    </w:p>
    <w:p w14:paraId="000002B0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Eddé, Anne-Marie, Micheau, Françoise, Picard, Christophe, </w:t>
      </w:r>
      <w:r>
        <w:rPr>
          <w:rFonts w:ascii="Calibri" w:eastAsia="Calibri" w:hAnsi="Calibri" w:cs="Calibri"/>
          <w:i/>
          <w:sz w:val="22"/>
          <w:szCs w:val="22"/>
        </w:rPr>
        <w:t>Communautés Chrétiennes en Pays d’Islam du début du VIIe siècle au milieu du XIe siècle</w:t>
      </w:r>
      <w:r>
        <w:rPr>
          <w:rFonts w:ascii="Calibri" w:eastAsia="Calibri" w:hAnsi="Calibri" w:cs="Calibri"/>
          <w:sz w:val="22"/>
          <w:szCs w:val="22"/>
        </w:rPr>
        <w:t>, Paris 1997.</w:t>
      </w:r>
    </w:p>
    <w:p w14:paraId="000002B1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Holt Peter M., </w:t>
      </w:r>
      <w:r>
        <w:rPr>
          <w:rFonts w:ascii="Calibri" w:eastAsia="Calibri" w:hAnsi="Calibri" w:cs="Calibri"/>
          <w:i/>
          <w:sz w:val="22"/>
          <w:szCs w:val="22"/>
        </w:rPr>
        <w:t>Bliski Wschód od wypraw krzyżowych do 1517 roku</w:t>
      </w:r>
      <w:r>
        <w:rPr>
          <w:rFonts w:ascii="Calibri" w:eastAsia="Calibri" w:hAnsi="Calibri" w:cs="Calibri"/>
          <w:sz w:val="22"/>
          <w:szCs w:val="22"/>
        </w:rPr>
        <w:t>, tłum. B. Czarska, Warszawa 1993.</w:t>
      </w:r>
    </w:p>
    <w:p w14:paraId="000002B2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Ibn al-Athir, </w:t>
      </w:r>
      <w:r>
        <w:rPr>
          <w:rFonts w:ascii="Calibri" w:eastAsia="Calibri" w:hAnsi="Calibri" w:cs="Calibri"/>
          <w:i/>
          <w:sz w:val="22"/>
          <w:szCs w:val="22"/>
        </w:rPr>
        <w:t>The Chronicle of Ibn al-Athir for the Crusading Period, from al-Kamil fi’l-Ta’rikh. Part 2. The years 541-589/1146-1193: The Age of Nur al-Din and Saladin</w:t>
      </w:r>
      <w:r>
        <w:rPr>
          <w:rFonts w:ascii="Calibri" w:eastAsia="Calibri" w:hAnsi="Calibri" w:cs="Calibri"/>
          <w:sz w:val="22"/>
          <w:szCs w:val="22"/>
        </w:rPr>
        <w:t>, tłum. D.S. Richards, London, New York 2016.</w:t>
      </w:r>
    </w:p>
    <w:p w14:paraId="000002B3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Ibn Munkidh, Usama (Ibn Munqiḏ, Usāma), </w:t>
      </w:r>
      <w:r>
        <w:rPr>
          <w:rFonts w:ascii="Calibri" w:eastAsia="Calibri" w:hAnsi="Calibri" w:cs="Calibri"/>
          <w:i/>
          <w:sz w:val="22"/>
          <w:szCs w:val="22"/>
        </w:rPr>
        <w:t>Kitab al I’tibar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footnoteReference w:id="7"/>
      </w:r>
      <w:r>
        <w:rPr>
          <w:rFonts w:ascii="Calibri" w:eastAsia="Calibri" w:hAnsi="Calibri" w:cs="Calibri"/>
          <w:i/>
          <w:sz w:val="22"/>
          <w:szCs w:val="22"/>
        </w:rPr>
        <w:t>. Księga pouczających przykładów</w:t>
      </w:r>
      <w:r>
        <w:rPr>
          <w:rFonts w:ascii="Calibri" w:eastAsia="Calibri" w:hAnsi="Calibri" w:cs="Calibri"/>
          <w:sz w:val="22"/>
          <w:szCs w:val="22"/>
        </w:rPr>
        <w:t>, Wrocław 1975.</w:t>
      </w:r>
    </w:p>
    <w:p w14:paraId="000002B4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Ostrogorski, Georg, </w:t>
      </w:r>
      <w:r>
        <w:rPr>
          <w:rFonts w:ascii="Calibri" w:eastAsia="Calibri" w:hAnsi="Calibri" w:cs="Calibri"/>
          <w:i/>
          <w:sz w:val="22"/>
          <w:szCs w:val="22"/>
        </w:rPr>
        <w:t>Dzieje Bizancjum</w:t>
      </w:r>
      <w:r>
        <w:rPr>
          <w:rFonts w:ascii="Calibri" w:eastAsia="Calibri" w:hAnsi="Calibri" w:cs="Calibri"/>
          <w:sz w:val="22"/>
          <w:szCs w:val="22"/>
        </w:rPr>
        <w:t>, tłum. H. Evert-Kappesowa (red.), Warszawa 1968.</w:t>
      </w:r>
    </w:p>
    <w:p w14:paraId="000002B5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Runciman, Steven, </w:t>
      </w:r>
      <w:r>
        <w:rPr>
          <w:rFonts w:ascii="Calibri" w:eastAsia="Calibri" w:hAnsi="Calibri" w:cs="Calibri"/>
          <w:i/>
          <w:sz w:val="22"/>
          <w:szCs w:val="22"/>
        </w:rPr>
        <w:t>Dzieje Wypraw Krzyżowych</w:t>
      </w:r>
      <w:r>
        <w:rPr>
          <w:rFonts w:ascii="Calibri" w:eastAsia="Calibri" w:hAnsi="Calibri" w:cs="Calibri"/>
          <w:sz w:val="22"/>
          <w:szCs w:val="22"/>
        </w:rPr>
        <w:t>, t. 1-3, tłum. J. Schwakopf, Warszawa 1997.</w:t>
      </w:r>
    </w:p>
    <w:p w14:paraId="000002B6" w14:textId="77777777" w:rsidR="00D74327" w:rsidRDefault="00D7432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2B7" w14:textId="77777777" w:rsidR="00D74327" w:rsidRDefault="00000000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VI KONFLIKT IZRAELSKO-ARABSKI</w:t>
      </w:r>
    </w:p>
    <w:p w14:paraId="000002B8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Syjonizm</w:t>
      </w:r>
    </w:p>
    <w:p w14:paraId="000002B9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Wojna o niepodległość Izraela (An-Nakba)</w:t>
      </w:r>
    </w:p>
    <w:p w14:paraId="000002BA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Wojna sueska</w:t>
      </w:r>
    </w:p>
    <w:p w14:paraId="000002BB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Wojna sześciodniowa</w:t>
      </w:r>
    </w:p>
    <w:p w14:paraId="000002BC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Wojna JomKippur</w:t>
      </w:r>
    </w:p>
    <w:p w14:paraId="000002BD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Interwencje Izraela w Libanie</w:t>
      </w:r>
    </w:p>
    <w:p w14:paraId="000002BE" w14:textId="77777777" w:rsidR="00D7432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Powstania palestyńskie i proces pokojowy.</w:t>
      </w:r>
    </w:p>
    <w:p w14:paraId="000002BF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2C0" w14:textId="77777777" w:rsidR="00D74327" w:rsidRDefault="00000000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Bibliografia</w:t>
      </w:r>
    </w:p>
    <w:p w14:paraId="000002C1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Chojnowski, Andrzej, Tomaszewski, Jerzy, </w:t>
      </w:r>
      <w:r>
        <w:rPr>
          <w:rFonts w:ascii="Calibri" w:eastAsia="Calibri" w:hAnsi="Calibri" w:cs="Calibri"/>
          <w:i/>
          <w:sz w:val="22"/>
          <w:szCs w:val="22"/>
        </w:rPr>
        <w:t>Historia państw świata w XX wieku. Izrael</w:t>
      </w:r>
      <w:r>
        <w:rPr>
          <w:rFonts w:ascii="Calibri" w:eastAsia="Calibri" w:hAnsi="Calibri" w:cs="Calibri"/>
          <w:sz w:val="22"/>
          <w:szCs w:val="22"/>
        </w:rPr>
        <w:t>, Warszawa 2003.</w:t>
      </w:r>
    </w:p>
    <w:p w14:paraId="000002C2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Gawrych, George W., </w:t>
      </w:r>
      <w:r>
        <w:rPr>
          <w:rFonts w:ascii="Calibri" w:eastAsia="Calibri" w:hAnsi="Calibri" w:cs="Calibri"/>
          <w:i/>
          <w:sz w:val="22"/>
          <w:szCs w:val="22"/>
        </w:rPr>
        <w:t>The 1973 Arab-Israeli War: The Albatross of Decisive Victory</w:t>
      </w:r>
      <w:r>
        <w:rPr>
          <w:rFonts w:ascii="Calibri" w:eastAsia="Calibri" w:hAnsi="Calibri" w:cs="Calibri"/>
          <w:sz w:val="22"/>
          <w:szCs w:val="22"/>
        </w:rPr>
        <w:t>, Fort Leavenworth (Kansas), 1996.</w:t>
      </w:r>
    </w:p>
    <w:p w14:paraId="000002C3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Madeyska, Danuta, </w:t>
      </w:r>
      <w:r>
        <w:rPr>
          <w:rFonts w:ascii="Calibri" w:eastAsia="Calibri" w:hAnsi="Calibri" w:cs="Calibri"/>
          <w:i/>
          <w:sz w:val="22"/>
          <w:szCs w:val="22"/>
        </w:rPr>
        <w:t>Historia państw świata w XX wieku. Liban</w:t>
      </w:r>
      <w:r>
        <w:rPr>
          <w:rFonts w:ascii="Calibri" w:eastAsia="Calibri" w:hAnsi="Calibri" w:cs="Calibri"/>
          <w:sz w:val="22"/>
          <w:szCs w:val="22"/>
        </w:rPr>
        <w:t>, Warszawa 2003.</w:t>
      </w:r>
    </w:p>
    <w:p w14:paraId="000002C4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Madeyska, Danuta, </w:t>
      </w:r>
      <w:r>
        <w:rPr>
          <w:rFonts w:ascii="Calibri" w:eastAsia="Calibri" w:hAnsi="Calibri" w:cs="Calibri"/>
          <w:i/>
          <w:sz w:val="22"/>
          <w:szCs w:val="22"/>
        </w:rPr>
        <w:t>Historia współczesna świata arabskiego</w:t>
      </w:r>
      <w:r>
        <w:rPr>
          <w:rFonts w:ascii="Calibri" w:eastAsia="Calibri" w:hAnsi="Calibri" w:cs="Calibri"/>
          <w:sz w:val="22"/>
          <w:szCs w:val="22"/>
        </w:rPr>
        <w:t>, Warszawa 2008.</w:t>
      </w:r>
    </w:p>
    <w:p w14:paraId="000002C5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Meir, Golda, </w:t>
      </w:r>
      <w:r>
        <w:rPr>
          <w:rFonts w:ascii="Calibri" w:eastAsia="Calibri" w:hAnsi="Calibri" w:cs="Calibri"/>
          <w:i/>
          <w:sz w:val="22"/>
          <w:szCs w:val="22"/>
        </w:rPr>
        <w:t>My Life</w:t>
      </w:r>
      <w:r>
        <w:rPr>
          <w:rFonts w:ascii="Calibri" w:eastAsia="Calibri" w:hAnsi="Calibri" w:cs="Calibri"/>
          <w:sz w:val="22"/>
          <w:szCs w:val="22"/>
        </w:rPr>
        <w:t>, New York 1976.</w:t>
      </w:r>
    </w:p>
    <w:p w14:paraId="000002C6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Morris, Benny, </w:t>
      </w:r>
      <w:r>
        <w:rPr>
          <w:rFonts w:ascii="Calibri" w:eastAsia="Calibri" w:hAnsi="Calibri" w:cs="Calibri"/>
          <w:i/>
          <w:sz w:val="22"/>
          <w:szCs w:val="22"/>
        </w:rPr>
        <w:t>Righteous Victims. A History of the Zionist-Arab Conflict, 1881-2001</w:t>
      </w:r>
      <w:r>
        <w:rPr>
          <w:rFonts w:ascii="Calibri" w:eastAsia="Calibri" w:hAnsi="Calibri" w:cs="Calibri"/>
          <w:sz w:val="22"/>
          <w:szCs w:val="22"/>
        </w:rPr>
        <w:t>, New York 2001.</w:t>
      </w:r>
    </w:p>
    <w:p w14:paraId="000002C7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Morris, Benny, 1948. </w:t>
      </w:r>
      <w:r>
        <w:rPr>
          <w:rFonts w:ascii="Calibri" w:eastAsia="Calibri" w:hAnsi="Calibri" w:cs="Calibri"/>
          <w:i/>
          <w:sz w:val="22"/>
          <w:szCs w:val="22"/>
        </w:rPr>
        <w:t>The First Arab-Israeli War</w:t>
      </w:r>
      <w:r>
        <w:rPr>
          <w:rFonts w:ascii="Calibri" w:eastAsia="Calibri" w:hAnsi="Calibri" w:cs="Calibri"/>
          <w:sz w:val="22"/>
          <w:szCs w:val="22"/>
        </w:rPr>
        <w:t>, New Haven, London 2008.</w:t>
      </w:r>
    </w:p>
    <w:p w14:paraId="000002C8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Oren, Michael B., </w:t>
      </w:r>
      <w:r>
        <w:rPr>
          <w:rFonts w:ascii="Calibri" w:eastAsia="Calibri" w:hAnsi="Calibri" w:cs="Calibri"/>
          <w:i/>
          <w:sz w:val="22"/>
          <w:szCs w:val="22"/>
        </w:rPr>
        <w:t>Six Days of War: June 1967 and the Making of the Modern Middle East</w:t>
      </w:r>
      <w:r>
        <w:rPr>
          <w:rFonts w:ascii="Calibri" w:eastAsia="Calibri" w:hAnsi="Calibri" w:cs="Calibri"/>
          <w:sz w:val="22"/>
          <w:szCs w:val="22"/>
        </w:rPr>
        <w:t>, Oxford, New York (…) 2002.</w:t>
      </w:r>
    </w:p>
    <w:p w14:paraId="000002C9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Orkaby Asher, Beyond the Arab Cold War – The International History of the Yemen Civil War 1962-1968, New York 2017</w:t>
      </w:r>
    </w:p>
    <w:p w14:paraId="000002CA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El-Sadat Anwar</w:t>
      </w:r>
      <w:r>
        <w:rPr>
          <w:rFonts w:ascii="Calibri" w:eastAsia="Calibri" w:hAnsi="Calibri" w:cs="Calibri"/>
          <w:i/>
          <w:sz w:val="22"/>
          <w:szCs w:val="22"/>
        </w:rPr>
        <w:t>, In Search of Identity. An Autobiography</w:t>
      </w:r>
      <w:r>
        <w:rPr>
          <w:rFonts w:ascii="Calibri" w:eastAsia="Calibri" w:hAnsi="Calibri" w:cs="Calibri"/>
          <w:sz w:val="22"/>
          <w:szCs w:val="22"/>
        </w:rPr>
        <w:t>, London 1978.</w:t>
      </w:r>
    </w:p>
    <w:p w14:paraId="000002CB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Varble, Derek</w:t>
      </w:r>
      <w:r>
        <w:rPr>
          <w:rFonts w:ascii="Calibri" w:eastAsia="Calibri" w:hAnsi="Calibri" w:cs="Calibri"/>
          <w:i/>
          <w:sz w:val="22"/>
          <w:szCs w:val="22"/>
        </w:rPr>
        <w:t>, The Suez Crisis 1956</w:t>
      </w:r>
      <w:r>
        <w:rPr>
          <w:rFonts w:ascii="Calibri" w:eastAsia="Calibri" w:hAnsi="Calibri" w:cs="Calibri"/>
          <w:sz w:val="22"/>
          <w:szCs w:val="22"/>
        </w:rPr>
        <w:t>, Oxford 2003.</w:t>
      </w:r>
    </w:p>
    <w:p w14:paraId="000002CC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Weizmann, Chaim, </w:t>
      </w:r>
      <w:r>
        <w:rPr>
          <w:rFonts w:ascii="Calibri" w:eastAsia="Calibri" w:hAnsi="Calibri" w:cs="Calibri"/>
          <w:i/>
          <w:sz w:val="22"/>
          <w:szCs w:val="22"/>
        </w:rPr>
        <w:t>Trial and Error</w:t>
      </w:r>
      <w:r>
        <w:rPr>
          <w:rFonts w:ascii="Calibri" w:eastAsia="Calibri" w:hAnsi="Calibri" w:cs="Calibri"/>
          <w:sz w:val="22"/>
          <w:szCs w:val="22"/>
        </w:rPr>
        <w:t>, New York 1949.</w:t>
      </w:r>
    </w:p>
    <w:p w14:paraId="000002CD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Palestinian National Charter: Resolutions of the Palestine National Council July 1-17, 1968, http://avalon.law.yale.edu/20th_century/plocov.asp</w:t>
      </w:r>
    </w:p>
    <w:p w14:paraId="000002CE" w14:textId="77777777" w:rsidR="00D7432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United Nations’ Security Council’s Resolution 242 (1967), https://unispal.un.org/DPA/DPR/unispal.nsf/0/7D35E1F729DF491C85256EE700686136</w:t>
      </w:r>
    </w:p>
    <w:p w14:paraId="000002CF" w14:textId="77777777" w:rsidR="00D74327" w:rsidRDefault="00D74327">
      <w:pPr>
        <w:spacing w:line="276" w:lineRule="auto"/>
        <w:ind w:left="1417" w:hanging="283"/>
        <w:jc w:val="both"/>
        <w:rPr>
          <w:rFonts w:ascii="Calibri" w:eastAsia="Calibri" w:hAnsi="Calibri" w:cs="Calibri"/>
          <w:sz w:val="22"/>
          <w:szCs w:val="22"/>
        </w:rPr>
      </w:pPr>
    </w:p>
    <w:p w14:paraId="000002D0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2D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ZAGADNIENIA NOWOGRECKIE</w:t>
      </w:r>
    </w:p>
    <w:p w14:paraId="000002D2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2D3" w14:textId="77777777" w:rsidR="00D74327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 Literatura nowogrecka</w:t>
      </w:r>
    </w:p>
    <w:p w14:paraId="000002D4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Literatura okresu turkokracji</w:t>
      </w:r>
    </w:p>
    <w:p w14:paraId="000002D5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Konstantinos Kawafis</w:t>
      </w:r>
    </w:p>
    <w:p w14:paraId="000002D6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3. Nikos Kazantzakis </w:t>
      </w:r>
    </w:p>
    <w:p w14:paraId="000002D7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Jorgos Seferis</w:t>
      </w:r>
    </w:p>
    <w:p w14:paraId="000002D8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Odiseas Elitis</w:t>
      </w:r>
    </w:p>
    <w:p w14:paraId="000002D9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DA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DB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2DC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DD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M. Vitti, </w:t>
      </w:r>
      <w:r>
        <w:rPr>
          <w:rFonts w:ascii="Calibri" w:eastAsia="Calibri" w:hAnsi="Calibri" w:cs="Calibri"/>
          <w:i/>
          <w:sz w:val="22"/>
          <w:szCs w:val="22"/>
        </w:rPr>
        <w:t>Historia literatury nowogreckiej</w:t>
      </w:r>
      <w:r>
        <w:rPr>
          <w:rFonts w:ascii="Calibri" w:eastAsia="Calibri" w:hAnsi="Calibri" w:cs="Calibri"/>
          <w:sz w:val="22"/>
          <w:szCs w:val="22"/>
        </w:rPr>
        <w:t>, Warszawa 2015.</w:t>
      </w:r>
    </w:p>
    <w:p w14:paraId="000002DE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J. Strasburger, </w:t>
      </w:r>
      <w:r>
        <w:rPr>
          <w:rFonts w:ascii="Calibri" w:eastAsia="Calibri" w:hAnsi="Calibri" w:cs="Calibri"/>
          <w:i/>
          <w:sz w:val="22"/>
          <w:szCs w:val="22"/>
        </w:rPr>
        <w:t>Słownik pisarzy nowogreckich</w:t>
      </w:r>
      <w:r>
        <w:rPr>
          <w:rFonts w:ascii="Calibri" w:eastAsia="Calibri" w:hAnsi="Calibri" w:cs="Calibri"/>
          <w:sz w:val="22"/>
          <w:szCs w:val="22"/>
        </w:rPr>
        <w:t>, Warszawa 1995.</w:t>
      </w:r>
    </w:p>
    <w:p w14:paraId="000002DF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I. Wrazas, </w:t>
      </w:r>
      <w:r>
        <w:rPr>
          <w:rFonts w:ascii="Calibri" w:eastAsia="Calibri" w:hAnsi="Calibri" w:cs="Calibri"/>
          <w:i/>
          <w:sz w:val="22"/>
          <w:szCs w:val="22"/>
        </w:rPr>
        <w:t>Zbawca Boga. Kuszenia Nikosa Kazantzakisa</w:t>
      </w:r>
      <w:r>
        <w:rPr>
          <w:rFonts w:ascii="Calibri" w:eastAsia="Calibri" w:hAnsi="Calibri" w:cs="Calibri"/>
          <w:sz w:val="22"/>
          <w:szCs w:val="22"/>
        </w:rPr>
        <w:t>, Wrocław 2009.</w:t>
      </w:r>
    </w:p>
    <w:p w14:paraId="000002E0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Kazantzakis, </w:t>
      </w:r>
      <w:r>
        <w:rPr>
          <w:rFonts w:ascii="Calibri" w:eastAsia="Calibri" w:hAnsi="Calibri" w:cs="Calibri"/>
          <w:i/>
          <w:sz w:val="22"/>
          <w:szCs w:val="22"/>
        </w:rPr>
        <w:t>Grek Zorba</w:t>
      </w:r>
      <w:r>
        <w:rPr>
          <w:rFonts w:ascii="Calibri" w:eastAsia="Calibri" w:hAnsi="Calibri" w:cs="Calibri"/>
          <w:sz w:val="22"/>
          <w:szCs w:val="22"/>
        </w:rPr>
        <w:t>, Warszawa 1989.</w:t>
      </w:r>
    </w:p>
    <w:p w14:paraId="000002E1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Wyspiański – Kazandzakis i modernistyczne wizje antyku</w:t>
      </w:r>
      <w:r>
        <w:rPr>
          <w:rFonts w:ascii="Calibri" w:eastAsia="Calibri" w:hAnsi="Calibri" w:cs="Calibri"/>
          <w:sz w:val="22"/>
          <w:szCs w:val="22"/>
        </w:rPr>
        <w:t>, red. M. Borowska, M. Kalinowska i P. Kaniecki, Warszawa 2012.</w:t>
      </w:r>
    </w:p>
    <w:p w14:paraId="000002E2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Z. Kubiak, </w:t>
      </w:r>
      <w:r>
        <w:rPr>
          <w:rFonts w:ascii="Calibri" w:eastAsia="Calibri" w:hAnsi="Calibri" w:cs="Calibri"/>
          <w:i/>
          <w:sz w:val="22"/>
          <w:szCs w:val="22"/>
        </w:rPr>
        <w:t>Kawafis Aleksandryjczyk</w:t>
      </w:r>
      <w:r>
        <w:rPr>
          <w:rFonts w:ascii="Calibri" w:eastAsia="Calibri" w:hAnsi="Calibri" w:cs="Calibri"/>
          <w:sz w:val="22"/>
          <w:szCs w:val="22"/>
        </w:rPr>
        <w:t>, Warszawa 2005.</w:t>
      </w:r>
    </w:p>
    <w:p w14:paraId="000002E3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J. Seferis, </w:t>
      </w:r>
      <w:r>
        <w:rPr>
          <w:rFonts w:ascii="Calibri" w:eastAsia="Calibri" w:hAnsi="Calibri" w:cs="Calibri"/>
          <w:i/>
          <w:sz w:val="22"/>
          <w:szCs w:val="22"/>
        </w:rPr>
        <w:t>Król Asine i inne wiersze</w:t>
      </w:r>
      <w:r>
        <w:rPr>
          <w:rFonts w:ascii="Calibri" w:eastAsia="Calibri" w:hAnsi="Calibri" w:cs="Calibri"/>
          <w:sz w:val="22"/>
          <w:szCs w:val="22"/>
        </w:rPr>
        <w:t>, Wrocław 2020.</w:t>
      </w:r>
    </w:p>
    <w:p w14:paraId="000002E4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Chadzinikolau, </w:t>
      </w:r>
      <w:r>
        <w:rPr>
          <w:rFonts w:ascii="Calibri" w:eastAsia="Calibri" w:hAnsi="Calibri" w:cs="Calibri"/>
          <w:i/>
          <w:sz w:val="22"/>
          <w:szCs w:val="22"/>
        </w:rPr>
        <w:t>Odisseas Elitis. Poeta światła i morza</w:t>
      </w:r>
      <w:r>
        <w:rPr>
          <w:rFonts w:ascii="Calibri" w:eastAsia="Calibri" w:hAnsi="Calibri" w:cs="Calibri"/>
          <w:sz w:val="22"/>
          <w:szCs w:val="22"/>
        </w:rPr>
        <w:t>, Poznań 2004.</w:t>
      </w:r>
    </w:p>
    <w:p w14:paraId="000002E5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E6" w14:textId="77777777" w:rsidR="00D74327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Historia Grecji nowożytnej</w:t>
      </w:r>
    </w:p>
    <w:p w14:paraId="000002E7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Panowanie tureckie</w:t>
      </w:r>
    </w:p>
    <w:p w14:paraId="000002E8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Powstanie 1821r., Filiki Eteria, Filhellenowie</w:t>
      </w:r>
    </w:p>
    <w:p w14:paraId="000002E9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Wojny bałkańskie</w:t>
      </w:r>
    </w:p>
    <w:p w14:paraId="000002EA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Wielka Idea</w:t>
      </w:r>
    </w:p>
    <w:p w14:paraId="000002EB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Wojna domowa</w:t>
      </w:r>
    </w:p>
    <w:p w14:paraId="000002EC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Junta czarnych pułkowników</w:t>
      </w:r>
    </w:p>
    <w:p w14:paraId="000002ED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Podział Cypru</w:t>
      </w:r>
    </w:p>
    <w:p w14:paraId="000002EE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EF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F0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2F1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F2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R. Clogg, </w:t>
      </w:r>
      <w:r>
        <w:rPr>
          <w:rFonts w:ascii="Calibri" w:eastAsia="Calibri" w:hAnsi="Calibri" w:cs="Calibri"/>
          <w:i/>
          <w:sz w:val="22"/>
          <w:szCs w:val="22"/>
        </w:rPr>
        <w:t>Historia Grecji nowożytnej</w:t>
      </w:r>
      <w:r>
        <w:rPr>
          <w:rFonts w:ascii="Calibri" w:eastAsia="Calibri" w:hAnsi="Calibri" w:cs="Calibri"/>
          <w:sz w:val="22"/>
          <w:szCs w:val="22"/>
        </w:rPr>
        <w:t>, Warszawa 2006.</w:t>
      </w:r>
    </w:p>
    <w:p w14:paraId="000002F3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M. Tanty, </w:t>
      </w:r>
      <w:r>
        <w:rPr>
          <w:rFonts w:ascii="Calibri" w:eastAsia="Calibri" w:hAnsi="Calibri" w:cs="Calibri"/>
          <w:i/>
          <w:sz w:val="22"/>
          <w:szCs w:val="22"/>
        </w:rPr>
        <w:t>Bałkany w XXw. Dzieje polityczne</w:t>
      </w:r>
      <w:r>
        <w:rPr>
          <w:rFonts w:ascii="Calibri" w:eastAsia="Calibri" w:hAnsi="Calibri" w:cs="Calibri"/>
          <w:sz w:val="22"/>
          <w:szCs w:val="22"/>
        </w:rPr>
        <w:t>, Warszawa 2003.</w:t>
      </w:r>
    </w:p>
    <w:p w14:paraId="000002F4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M. Wojecki, </w:t>
      </w:r>
      <w:r>
        <w:rPr>
          <w:rFonts w:ascii="Calibri" w:eastAsia="Calibri" w:hAnsi="Calibri" w:cs="Calibri"/>
          <w:i/>
          <w:sz w:val="22"/>
          <w:szCs w:val="22"/>
        </w:rPr>
        <w:t>Uchodźcy polityczni z Grecji w Polsce 1948-1975</w:t>
      </w:r>
      <w:r>
        <w:rPr>
          <w:rFonts w:ascii="Calibri" w:eastAsia="Calibri" w:hAnsi="Calibri" w:cs="Calibri"/>
          <w:sz w:val="22"/>
          <w:szCs w:val="22"/>
        </w:rPr>
        <w:t>, Jelenia Góra 1989.</w:t>
      </w:r>
    </w:p>
    <w:p w14:paraId="000002F5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J. Bonarek, T. Czekalski, S. Sprawski, S. Turlej, </w:t>
      </w:r>
      <w:r>
        <w:rPr>
          <w:rFonts w:ascii="Calibri" w:eastAsia="Calibri" w:hAnsi="Calibri" w:cs="Calibri"/>
          <w:i/>
          <w:sz w:val="22"/>
          <w:szCs w:val="22"/>
        </w:rPr>
        <w:t>Historia Grecji</w:t>
      </w:r>
      <w:r>
        <w:rPr>
          <w:rFonts w:ascii="Calibri" w:eastAsia="Calibri" w:hAnsi="Calibri" w:cs="Calibri"/>
          <w:sz w:val="22"/>
          <w:szCs w:val="22"/>
        </w:rPr>
        <w:t>, Kraków 2005.</w:t>
      </w:r>
    </w:p>
    <w:p w14:paraId="000002F6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L. Durrell, </w:t>
      </w:r>
      <w:r>
        <w:rPr>
          <w:rFonts w:ascii="Calibri" w:eastAsia="Calibri" w:hAnsi="Calibri" w:cs="Calibri"/>
          <w:i/>
          <w:sz w:val="22"/>
          <w:szCs w:val="22"/>
        </w:rPr>
        <w:t>Gorzkie cytryny Cypru. opowieść o wyspie i ludziach</w:t>
      </w:r>
      <w:r>
        <w:rPr>
          <w:rFonts w:ascii="Calibri" w:eastAsia="Calibri" w:hAnsi="Calibri" w:cs="Calibri"/>
          <w:sz w:val="22"/>
          <w:szCs w:val="22"/>
        </w:rPr>
        <w:t>, 2010.</w:t>
      </w:r>
    </w:p>
    <w:p w14:paraId="000002F7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G. Malinowski, </w:t>
      </w:r>
      <w:r>
        <w:rPr>
          <w:rFonts w:ascii="Calibri" w:eastAsia="Calibri" w:hAnsi="Calibri" w:cs="Calibri"/>
          <w:i/>
          <w:sz w:val="22"/>
          <w:szCs w:val="22"/>
        </w:rPr>
        <w:t>Hellenopolonica. Miniatury z dziejów polsko-greckich</w:t>
      </w:r>
      <w:r>
        <w:rPr>
          <w:rFonts w:ascii="Calibri" w:eastAsia="Calibri" w:hAnsi="Calibri" w:cs="Calibri"/>
          <w:sz w:val="22"/>
          <w:szCs w:val="22"/>
        </w:rPr>
        <w:t>, Wrocław 2020.</w:t>
      </w:r>
    </w:p>
    <w:p w14:paraId="000002F8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2F9" w14:textId="77777777" w:rsidR="00D74327" w:rsidRDefault="00000000">
      <w:pPr>
        <w:tabs>
          <w:tab w:val="left" w:pos="3482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III. Kultura Grecji nowożytnej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00002FA" w14:textId="77777777" w:rsidR="00D74327" w:rsidRDefault="00000000">
      <w:pPr>
        <w:tabs>
          <w:tab w:val="left" w:pos="348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Rebetiko</w:t>
      </w:r>
    </w:p>
    <w:p w14:paraId="000002FB" w14:textId="77777777" w:rsidR="00D74327" w:rsidRDefault="00000000">
      <w:pPr>
        <w:tabs>
          <w:tab w:val="left" w:pos="348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Teatr cieni Karagiozis</w:t>
      </w:r>
    </w:p>
    <w:p w14:paraId="000002FC" w14:textId="77777777" w:rsidR="00D74327" w:rsidRDefault="00000000">
      <w:pPr>
        <w:tabs>
          <w:tab w:val="left" w:pos="348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Pieśni gminne</w:t>
      </w:r>
    </w:p>
    <w:p w14:paraId="000002FD" w14:textId="77777777" w:rsidR="00D74327" w:rsidRDefault="00000000">
      <w:pPr>
        <w:tabs>
          <w:tab w:val="left" w:pos="3482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Stereotyp Greka</w:t>
      </w:r>
    </w:p>
    <w:p w14:paraId="000002FE" w14:textId="77777777" w:rsidR="00D74327" w:rsidRDefault="00D74327">
      <w:pPr>
        <w:tabs>
          <w:tab w:val="left" w:pos="3482"/>
        </w:tabs>
        <w:rPr>
          <w:rFonts w:ascii="Calibri" w:eastAsia="Calibri" w:hAnsi="Calibri" w:cs="Calibri"/>
          <w:sz w:val="22"/>
          <w:szCs w:val="22"/>
        </w:rPr>
      </w:pPr>
    </w:p>
    <w:p w14:paraId="000002FF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300" w14:textId="77777777" w:rsidR="00D74327" w:rsidRDefault="00D74327">
      <w:pPr>
        <w:tabs>
          <w:tab w:val="left" w:pos="3482"/>
        </w:tabs>
        <w:rPr>
          <w:rFonts w:ascii="Calibri" w:eastAsia="Calibri" w:hAnsi="Calibri" w:cs="Calibri"/>
          <w:sz w:val="22"/>
          <w:szCs w:val="22"/>
        </w:rPr>
      </w:pPr>
    </w:p>
    <w:p w14:paraId="00000301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02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Gminna pieśń Greków. Antologia</w:t>
      </w:r>
      <w:r>
        <w:rPr>
          <w:rFonts w:ascii="Calibri" w:eastAsia="Calibri" w:hAnsi="Calibri" w:cs="Calibri"/>
          <w:sz w:val="22"/>
          <w:szCs w:val="22"/>
        </w:rPr>
        <w:t>, wybrała, przełożył i komentarzem opatrzyła M. Borowska, Warszawa 2004.</w:t>
      </w:r>
    </w:p>
    <w:p w14:paraId="00000303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H. Miller, </w:t>
      </w:r>
      <w:r>
        <w:rPr>
          <w:rFonts w:ascii="Calibri" w:eastAsia="Calibri" w:hAnsi="Calibri" w:cs="Calibri"/>
          <w:i/>
          <w:sz w:val="22"/>
          <w:szCs w:val="22"/>
        </w:rPr>
        <w:t>Kolos z Maroussi</w:t>
      </w:r>
      <w:r>
        <w:rPr>
          <w:rFonts w:ascii="Calibri" w:eastAsia="Calibri" w:hAnsi="Calibri" w:cs="Calibri"/>
          <w:sz w:val="22"/>
          <w:szCs w:val="22"/>
        </w:rPr>
        <w:t>, Warszawa 1976.</w:t>
      </w:r>
    </w:p>
    <w:p w14:paraId="00000304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Dimou, </w:t>
      </w:r>
      <w:r>
        <w:rPr>
          <w:rFonts w:ascii="Calibri" w:eastAsia="Calibri" w:hAnsi="Calibri" w:cs="Calibri"/>
          <w:i/>
          <w:sz w:val="22"/>
          <w:szCs w:val="22"/>
        </w:rPr>
        <w:t>Nieszczęście bycia Grekiem</w:t>
      </w:r>
      <w:r>
        <w:rPr>
          <w:rFonts w:ascii="Calibri" w:eastAsia="Calibri" w:hAnsi="Calibri" w:cs="Calibri"/>
          <w:sz w:val="22"/>
          <w:szCs w:val="22"/>
        </w:rPr>
        <w:t>, Wrocław 2016.</w:t>
      </w:r>
    </w:p>
    <w:p w14:paraId="00000305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I. Wrazas, </w:t>
      </w:r>
      <w:r>
        <w:rPr>
          <w:rFonts w:ascii="Calibri" w:eastAsia="Calibri" w:hAnsi="Calibri" w:cs="Calibri"/>
          <w:i/>
          <w:sz w:val="22"/>
          <w:szCs w:val="22"/>
        </w:rPr>
        <w:t>Dyskomfort (nowo)Greków</w:t>
      </w:r>
      <w:r>
        <w:rPr>
          <w:rFonts w:ascii="Calibri" w:eastAsia="Calibri" w:hAnsi="Calibri" w:cs="Calibri"/>
          <w:sz w:val="22"/>
          <w:szCs w:val="22"/>
        </w:rPr>
        <w:t>, Wrocław 2010.</w:t>
      </w:r>
    </w:p>
    <w:p w14:paraId="00000306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P. Kordos, </w:t>
      </w:r>
      <w:r>
        <w:rPr>
          <w:rFonts w:ascii="Calibri" w:eastAsia="Calibri" w:hAnsi="Calibri" w:cs="Calibri"/>
          <w:i/>
          <w:sz w:val="22"/>
          <w:szCs w:val="22"/>
        </w:rPr>
        <w:t>Dwudziestowieczna Grecja oczami polskich podróżników</w:t>
      </w:r>
      <w:r>
        <w:rPr>
          <w:rFonts w:ascii="Calibri" w:eastAsia="Calibri" w:hAnsi="Calibri" w:cs="Calibri"/>
          <w:sz w:val="22"/>
          <w:szCs w:val="22"/>
        </w:rPr>
        <w:t>, Warszawa 2009.</w:t>
      </w:r>
    </w:p>
    <w:p w14:paraId="00000307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08" w14:textId="77777777" w:rsidR="00D74327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IV. Język nowogrecki</w:t>
      </w:r>
    </w:p>
    <w:p w14:paraId="00000309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Historia języka nowogreckiego</w:t>
      </w:r>
    </w:p>
    <w:p w14:paraId="0000030A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2. Staro a nowogrecki – różnice (fonetyka, morfologia, syntaksa)</w:t>
      </w:r>
    </w:p>
    <w:p w14:paraId="0000030B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Dialekty nowogreckie</w:t>
      </w:r>
    </w:p>
    <w:p w14:paraId="0000030C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Problem diglosji i kwestia językowa (katharewusa, dimotiki)</w:t>
      </w:r>
    </w:p>
    <w:p w14:paraId="0000030D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0E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Przykładowa bibliografia:</w:t>
      </w:r>
    </w:p>
    <w:p w14:paraId="0000030F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10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11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J. Reczek, </w:t>
      </w:r>
      <w:r>
        <w:rPr>
          <w:rFonts w:ascii="Calibri" w:eastAsia="Calibri" w:hAnsi="Calibri" w:cs="Calibri"/>
          <w:i/>
          <w:sz w:val="22"/>
          <w:szCs w:val="22"/>
        </w:rPr>
        <w:t>Język nowogrecki</w:t>
      </w:r>
      <w:r>
        <w:rPr>
          <w:rFonts w:ascii="Calibri" w:eastAsia="Calibri" w:hAnsi="Calibri" w:cs="Calibri"/>
          <w:sz w:val="22"/>
          <w:szCs w:val="22"/>
        </w:rPr>
        <w:t xml:space="preserve"> [w:] L. Bednarczuk (red.), </w:t>
      </w:r>
      <w:r>
        <w:rPr>
          <w:rFonts w:ascii="Calibri" w:eastAsia="Calibri" w:hAnsi="Calibri" w:cs="Calibri"/>
          <w:i/>
          <w:sz w:val="22"/>
          <w:szCs w:val="22"/>
        </w:rPr>
        <w:t>Języki indoeuropejski</w:t>
      </w:r>
      <w:r>
        <w:rPr>
          <w:rFonts w:ascii="Calibri" w:eastAsia="Calibri" w:hAnsi="Calibri" w:cs="Calibri"/>
          <w:sz w:val="22"/>
          <w:szCs w:val="22"/>
        </w:rPr>
        <w:t>, t. 1, Warszawa 1986, s. 449-467.</w:t>
      </w:r>
    </w:p>
    <w:p w14:paraId="00000312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M. Borowska, </w:t>
      </w:r>
      <w:r>
        <w:rPr>
          <w:rFonts w:ascii="Calibri" w:eastAsia="Calibri" w:hAnsi="Calibri" w:cs="Calibri"/>
          <w:i/>
          <w:sz w:val="22"/>
          <w:szCs w:val="22"/>
        </w:rPr>
        <w:t>Z dziejów najstarszego uniwersalnego języka Europy</w:t>
      </w:r>
      <w:r>
        <w:rPr>
          <w:rFonts w:ascii="Calibri" w:eastAsia="Calibri" w:hAnsi="Calibri" w:cs="Calibri"/>
          <w:sz w:val="22"/>
          <w:szCs w:val="22"/>
        </w:rPr>
        <w:t>, Heksis IV (1997), s. 76-84.</w:t>
      </w:r>
    </w:p>
    <w:p w14:paraId="00000313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R. Browning, </w:t>
      </w:r>
      <w:r>
        <w:rPr>
          <w:rFonts w:ascii="Calibri" w:eastAsia="Calibri" w:hAnsi="Calibri" w:cs="Calibri"/>
          <w:i/>
          <w:sz w:val="22"/>
          <w:szCs w:val="22"/>
        </w:rPr>
        <w:t>Medieval and Modern Greek</w:t>
      </w:r>
      <w:r>
        <w:rPr>
          <w:rFonts w:ascii="Calibri" w:eastAsia="Calibri" w:hAnsi="Calibri" w:cs="Calibri"/>
          <w:sz w:val="22"/>
          <w:szCs w:val="22"/>
        </w:rPr>
        <w:t>, Cambridge 1983.</w:t>
      </w:r>
    </w:p>
    <w:p w14:paraId="00000314" w14:textId="77777777" w:rsidR="00D74327" w:rsidRDefault="0000000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G. Horrocks, </w:t>
      </w:r>
      <w:r>
        <w:rPr>
          <w:rFonts w:ascii="Calibri" w:eastAsia="Calibri" w:hAnsi="Calibri" w:cs="Calibri"/>
          <w:i/>
          <w:sz w:val="22"/>
          <w:szCs w:val="22"/>
        </w:rPr>
        <w:t>Greek. A History of the Language and its Speakers</w:t>
      </w:r>
      <w:r>
        <w:rPr>
          <w:rFonts w:ascii="Calibri" w:eastAsia="Calibri" w:hAnsi="Calibri" w:cs="Calibri"/>
          <w:sz w:val="22"/>
          <w:szCs w:val="22"/>
        </w:rPr>
        <w:t>, Wiley 2009.</w:t>
      </w:r>
    </w:p>
    <w:p w14:paraId="00000315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16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17" w14:textId="77777777" w:rsidR="00D74327" w:rsidRDefault="00000000">
      <w:pPr>
        <w:tabs>
          <w:tab w:val="left" w:pos="212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00000318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ZAGADNIENIA BIBLIJNE</w:t>
      </w:r>
    </w:p>
    <w:p w14:paraId="00000319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31A" w14:textId="77777777" w:rsidR="00D74327" w:rsidRDefault="00000000">
      <w:pPr>
        <w:shd w:val="clear" w:color="auto" w:fill="FFFFFF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 Historia Biblii</w:t>
      </w:r>
    </w:p>
    <w:p w14:paraId="0000031B" w14:textId="77777777" w:rsidR="00D74327" w:rsidRDefault="00D74327">
      <w:pPr>
        <w:shd w:val="clear" w:color="auto" w:fill="FFFFFF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31C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Literatura:</w:t>
      </w:r>
    </w:p>
    <w:p w14:paraId="0000031D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1E" w14:textId="77777777" w:rsidR="00D74327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Stephen Miller S., Huber, R.V., Historia Biblii, Warszawa 2005</w:t>
      </w:r>
    </w:p>
    <w:p w14:paraId="0000031F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20" w14:textId="77777777" w:rsidR="00D74327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202122"/>
          <w:sz w:val="22"/>
          <w:szCs w:val="22"/>
          <w:highlight w:val="white"/>
        </w:rPr>
        <w:t>VanderKam J.C., </w:t>
      </w:r>
      <w:r>
        <w:rPr>
          <w:rFonts w:ascii="Calibri" w:eastAsia="Calibri" w:hAnsi="Calibri" w:cs="Calibri"/>
          <w:i/>
          <w:color w:val="202122"/>
          <w:sz w:val="22"/>
          <w:szCs w:val="22"/>
          <w:highlight w:val="white"/>
        </w:rPr>
        <w:t>Wprowadzenie do wczesnego judaizmu</w:t>
      </w:r>
      <w:r>
        <w:rPr>
          <w:rFonts w:ascii="Calibri" w:eastAsia="Calibri" w:hAnsi="Calibri" w:cs="Calibri"/>
          <w:color w:val="202122"/>
          <w:sz w:val="22"/>
          <w:szCs w:val="22"/>
          <w:highlight w:val="white"/>
        </w:rPr>
        <w:t>. Warszawa: Cyklady, 2006</w:t>
      </w:r>
    </w:p>
    <w:p w14:paraId="00000321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22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23" w14:textId="77777777" w:rsidR="00D74327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 W. Harrigton W.,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Klucz do Biblii,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Warszawa 1982 r.</w:t>
      </w:r>
    </w:p>
    <w:p w14:paraId="00000324" w14:textId="77777777" w:rsidR="00D74327" w:rsidRDefault="0000000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Świderkówna A.,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Rozmowy o Biblii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Warszawa 1994</w:t>
      </w:r>
    </w:p>
    <w:p w14:paraId="00000325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252525"/>
          <w:sz w:val="22"/>
          <w:szCs w:val="22"/>
        </w:rPr>
      </w:pPr>
    </w:p>
    <w:p w14:paraId="00000326" w14:textId="77777777" w:rsidR="00D74327" w:rsidRDefault="00000000">
      <w:pPr>
        <w:shd w:val="clear" w:color="auto" w:fill="FFFFFF"/>
        <w:tabs>
          <w:tab w:val="left" w:pos="1264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00000327" w14:textId="77777777" w:rsidR="00D74327" w:rsidRDefault="00000000">
      <w:pPr>
        <w:shd w:val="clear" w:color="auto" w:fill="FFFFFF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. II Septuaginta - greckie tłumaczenie Biblii</w:t>
      </w:r>
    </w:p>
    <w:p w14:paraId="00000328" w14:textId="77777777" w:rsidR="00D74327" w:rsidRDefault="00D74327">
      <w:pPr>
        <w:shd w:val="clear" w:color="auto" w:fill="FFFFFF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329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Literatura:</w:t>
      </w:r>
    </w:p>
    <w:p w14:paraId="0000032A" w14:textId="77777777" w:rsidR="00D74327" w:rsidRDefault="00000000">
      <w:pPr>
        <w:numPr>
          <w:ilvl w:val="0"/>
          <w:numId w:val="15"/>
        </w:numPr>
        <w:shd w:val="clear" w:color="auto" w:fill="FFFFFF"/>
        <w:spacing w:before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/Jędrzejewski S.,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Septuaginta - Biblia helleńskiego judaizmu</w:t>
      </w:r>
      <w:r>
        <w:rPr>
          <w:rFonts w:ascii="Calibri" w:eastAsia="Calibri" w:hAnsi="Calibri" w:cs="Calibri"/>
          <w:color w:val="000000"/>
          <w:sz w:val="22"/>
          <w:szCs w:val="22"/>
        </w:rPr>
        <w:t>, Ruch Biblijny i Liturgiczny 584 (2005), s. 245-262 (dostęp online: </w:t>
      </w:r>
      <w:hyperlink r:id="rId8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https://rbl.ptt.net.pl/index.php/RBL/article/view/601/684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000032B" w14:textId="77777777" w:rsidR="00D74327" w:rsidRDefault="00000000">
      <w:pPr>
        <w:numPr>
          <w:ilvl w:val="0"/>
          <w:numId w:val="15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Popowski R.,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Wstęp</w:t>
      </w:r>
      <w:r>
        <w:rPr>
          <w:rFonts w:ascii="Calibri" w:eastAsia="Calibri" w:hAnsi="Calibri" w:cs="Calibri"/>
          <w:color w:val="000000"/>
          <w:sz w:val="22"/>
          <w:szCs w:val="22"/>
        </w:rPr>
        <w:t>, w: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Septuaginta czyli Biblia Starego Testamentu wraz z księgami deuterokanonicznymi i apokryfami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2013, s. XV-XXIV.</w:t>
      </w:r>
    </w:p>
    <w:p w14:paraId="0000032C" w14:textId="77777777" w:rsidR="00D74327" w:rsidRDefault="00000000">
      <w:pPr>
        <w:numPr>
          <w:ilvl w:val="0"/>
          <w:numId w:val="15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List Pseudo-Arysteasza</w:t>
      </w:r>
      <w:r>
        <w:rPr>
          <w:rFonts w:ascii="Calibri" w:eastAsia="Calibri" w:hAnsi="Calibri" w:cs="Calibri"/>
          <w:color w:val="000000"/>
          <w:sz w:val="22"/>
          <w:szCs w:val="22"/>
        </w:rPr>
        <w:t>, tłum. M. Wojciechowski, Studia Theologica Varsaviensia 40/1 (2002), s. 121-167.</w:t>
      </w:r>
    </w:p>
    <w:p w14:paraId="0000032D" w14:textId="77777777" w:rsidR="00D74327" w:rsidRDefault="00000000">
      <w:pPr>
        <w:numPr>
          <w:ilvl w:val="0"/>
          <w:numId w:val="15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Mélèze-Modrzejewski J.,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Żydzi nad Nilem. Od Ramzesa II do Hadriana</w:t>
      </w:r>
      <w:r>
        <w:rPr>
          <w:rFonts w:ascii="Calibri" w:eastAsia="Calibri" w:hAnsi="Calibri" w:cs="Calibri"/>
          <w:color w:val="000000"/>
          <w:sz w:val="22"/>
          <w:szCs w:val="22"/>
        </w:rPr>
        <w:t>, tłum. J. Olkiewicz, Biblioteka Zwojów 3, Kraków 2000.</w:t>
      </w:r>
    </w:p>
    <w:p w14:paraId="0000032E" w14:textId="77777777" w:rsidR="00D74327" w:rsidRDefault="00000000">
      <w:pPr>
        <w:numPr>
          <w:ilvl w:val="0"/>
          <w:numId w:val="15"/>
        </w:numPr>
        <w:shd w:val="clear" w:color="auto" w:fill="FFFFFF"/>
        <w:spacing w:after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Wojciechowski M.,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Wpływy greckie w Biblii</w:t>
      </w:r>
      <w:r>
        <w:rPr>
          <w:rFonts w:ascii="Calibri" w:eastAsia="Calibri" w:hAnsi="Calibri" w:cs="Calibri"/>
          <w:color w:val="000000"/>
          <w:sz w:val="22"/>
          <w:szCs w:val="22"/>
        </w:rPr>
        <w:t>, Kraków 2012.</w:t>
      </w:r>
    </w:p>
    <w:p w14:paraId="0000032F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30" w14:textId="77777777" w:rsidR="00D74327" w:rsidRDefault="00000000">
      <w:pPr>
        <w:shd w:val="clear" w:color="auto" w:fill="FFFFFF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III  Odkrycia w Qumran</w:t>
      </w:r>
    </w:p>
    <w:p w14:paraId="00000331" w14:textId="77777777" w:rsidR="00D74327" w:rsidRDefault="00D74327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332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Literatura:</w:t>
      </w:r>
    </w:p>
    <w:p w14:paraId="00000333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34" w14:textId="77777777" w:rsidR="00D74327" w:rsidRDefault="00000000">
      <w:pPr>
        <w:numPr>
          <w:ilvl w:val="0"/>
          <w:numId w:val="16"/>
        </w:numPr>
        <w:shd w:val="clear" w:color="auto" w:fill="FFFFFF"/>
        <w:spacing w:before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Muchowski P., 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ękopisy znad Morza Martwego: Qumran - Wadi - Murabba`at – Masada</w:t>
      </w:r>
      <w:r>
        <w:rPr>
          <w:rFonts w:ascii="Calibri" w:eastAsia="Calibri" w:hAnsi="Calibri" w:cs="Calibri"/>
          <w:color w:val="000000"/>
          <w:sz w:val="22"/>
          <w:szCs w:val="22"/>
        </w:rPr>
        <w:t>, Kraków 1996.</w:t>
      </w:r>
    </w:p>
    <w:p w14:paraId="00000335" w14:textId="77777777" w:rsidR="00D74327" w:rsidRDefault="00000000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Pilarczyk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K.</w:t>
      </w:r>
      <w:r>
        <w:rPr>
          <w:rFonts w:ascii="Calibri" w:eastAsia="Calibri" w:hAnsi="Calibri" w:cs="Calibri"/>
          <w:color w:val="000000"/>
          <w:sz w:val="22"/>
          <w:szCs w:val="22"/>
        </w:rPr>
        <w:t>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Literatura żydowska od epoki biblijnej do haskali: wprowadzenie religioznawcze, literackie i historyczne</w:t>
      </w:r>
      <w:r>
        <w:rPr>
          <w:rFonts w:ascii="Calibri" w:eastAsia="Calibri" w:hAnsi="Calibri" w:cs="Calibri"/>
          <w:color w:val="000000"/>
          <w:sz w:val="22"/>
          <w:szCs w:val="22"/>
        </w:rPr>
        <w:t>, Kraków 2006, s. 162-176.</w:t>
      </w:r>
    </w:p>
    <w:p w14:paraId="00000336" w14:textId="77777777" w:rsidR="00D74327" w:rsidRDefault="00000000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Tyloch W.,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Rękopisy z Qumran nad Morzem Martwym</w:t>
      </w:r>
      <w:r>
        <w:rPr>
          <w:rFonts w:ascii="Calibri" w:eastAsia="Calibri" w:hAnsi="Calibri" w:cs="Calibri"/>
          <w:color w:val="000000"/>
          <w:sz w:val="22"/>
          <w:szCs w:val="22"/>
        </w:rPr>
        <w:t>, Warszawa 1997.</w:t>
      </w:r>
    </w:p>
    <w:p w14:paraId="00000337" w14:textId="77777777" w:rsidR="00D74327" w:rsidRDefault="00000000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Milik J. T.,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Dziesięć lat odkryć na Pustyni Judzkiej</w:t>
      </w:r>
      <w:r>
        <w:rPr>
          <w:rFonts w:ascii="Calibri" w:eastAsia="Calibri" w:hAnsi="Calibri" w:cs="Calibri"/>
          <w:color w:val="000000"/>
          <w:sz w:val="22"/>
          <w:szCs w:val="22"/>
        </w:rPr>
        <w:t>, tłum. Z. Kubiak, Kraków 1999.</w:t>
      </w:r>
    </w:p>
    <w:p w14:paraId="00000338" w14:textId="77777777" w:rsidR="00D74327" w:rsidRDefault="00000000">
      <w:pPr>
        <w:numPr>
          <w:ilvl w:val="0"/>
          <w:numId w:val="16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Szymik S.,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Qumran a kanon Biblii Hebrajskiej</w:t>
      </w:r>
      <w:r>
        <w:rPr>
          <w:rFonts w:ascii="Calibri" w:eastAsia="Calibri" w:hAnsi="Calibri" w:cs="Calibri"/>
          <w:color w:val="000000"/>
          <w:sz w:val="22"/>
          <w:szCs w:val="22"/>
        </w:rPr>
        <w:t>, w: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Qumran. Pomiędzy Starym a Nowym Testamentem</w:t>
      </w:r>
      <w:r>
        <w:rPr>
          <w:rFonts w:ascii="Calibri" w:eastAsia="Calibri" w:hAnsi="Calibri" w:cs="Calibri"/>
          <w:color w:val="000000"/>
          <w:sz w:val="22"/>
          <w:szCs w:val="22"/>
        </w:rPr>
        <w:t>, red. H. Drawnel, A. Piwowar, Analecta Biblica Lublinensia 2, Lublin 2009, s. 77-91 (dostęp online: </w:t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https://dlibra.kul.pl/dlibra/publication/28752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0000339" w14:textId="77777777" w:rsidR="00D74327" w:rsidRDefault="00000000">
      <w:pPr>
        <w:numPr>
          <w:ilvl w:val="0"/>
          <w:numId w:val="16"/>
        </w:numPr>
        <w:shd w:val="clear" w:color="auto" w:fill="FFFFFF"/>
        <w:spacing w:after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Tronina A.,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Biblia w Qumran. Wprowadzenie w lekturę biblijnych rękopisów znad Morza Martwego</w:t>
      </w:r>
      <w:r>
        <w:rPr>
          <w:rFonts w:ascii="Calibri" w:eastAsia="Calibri" w:hAnsi="Calibri" w:cs="Calibri"/>
          <w:color w:val="000000"/>
          <w:sz w:val="22"/>
          <w:szCs w:val="22"/>
        </w:rPr>
        <w:t>, Biblioteka Zwojów 8, Kraków 2001.</w:t>
      </w:r>
    </w:p>
    <w:p w14:paraId="0000033A" w14:textId="77777777" w:rsidR="00D74327" w:rsidRDefault="00000000">
      <w:pPr>
        <w:shd w:val="clear" w:color="auto" w:fill="FFFFFF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IV  Alegoreza w starożytnej literaturze chrześcijańskiej jako metoda interpretacji Biblii</w:t>
      </w:r>
    </w:p>
    <w:p w14:paraId="0000033B" w14:textId="77777777" w:rsidR="00D74327" w:rsidRDefault="00D74327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33C" w14:textId="77777777" w:rsidR="00D74327" w:rsidRDefault="00000000">
      <w:pPr>
        <w:spacing w:line="360" w:lineRule="auto"/>
        <w:ind w:left="567" w:firstLine="567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Literatura:</w:t>
      </w:r>
    </w:p>
    <w:p w14:paraId="0000033D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3E" w14:textId="77777777" w:rsidR="00D74327" w:rsidRDefault="00000000">
      <w:pPr>
        <w:numPr>
          <w:ilvl w:val="0"/>
          <w:numId w:val="17"/>
        </w:numPr>
        <w:shd w:val="clear" w:color="auto" w:fill="FFFFFF"/>
        <w:spacing w:before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Simonetti M.,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Między dosłownością a alegorią. Przyczynek do historii egzegezy patrystycznej</w:t>
      </w:r>
      <w:r>
        <w:rPr>
          <w:rFonts w:ascii="Calibri" w:eastAsia="Calibri" w:hAnsi="Calibri" w:cs="Calibri"/>
          <w:color w:val="000000"/>
          <w:sz w:val="22"/>
          <w:szCs w:val="22"/>
        </w:rPr>
        <w:t>, tłum. T. Skibiński, Myśl Teologiczna 26, Kraków 2000.</w:t>
      </w:r>
    </w:p>
    <w:p w14:paraId="0000033F" w14:textId="77777777" w:rsidR="00D74327" w:rsidRDefault="00000000">
      <w:pPr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Stanula E.,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Eseje patrystyczne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2014, s. 43-199.</w:t>
      </w:r>
    </w:p>
    <w:p w14:paraId="00000340" w14:textId="77777777" w:rsidR="00D74327" w:rsidRDefault="00000000">
      <w:pPr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Crouzel H.,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Szkoła Aleksandryjska i jej losy</w:t>
      </w:r>
      <w:r>
        <w:rPr>
          <w:rFonts w:ascii="Calibri" w:eastAsia="Calibri" w:hAnsi="Calibri" w:cs="Calibri"/>
          <w:color w:val="000000"/>
          <w:sz w:val="22"/>
          <w:szCs w:val="22"/>
        </w:rPr>
        <w:t>, w: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Historia teologii. Tom 1: Epoka patrystyczna</w:t>
      </w:r>
      <w:r>
        <w:rPr>
          <w:rFonts w:ascii="Calibri" w:eastAsia="Calibri" w:hAnsi="Calibri" w:cs="Calibri"/>
          <w:color w:val="000000"/>
          <w:sz w:val="22"/>
          <w:szCs w:val="22"/>
        </w:rPr>
        <w:t>, red. A. di Berardino - B. Studera, tłum. M, Gołębiowski et al., Kraków 2003, s. 197-242.</w:t>
      </w:r>
    </w:p>
    <w:p w14:paraId="00000341" w14:textId="77777777" w:rsidR="00D74327" w:rsidRDefault="00000000">
      <w:pPr>
        <w:numPr>
          <w:ilvl w:val="0"/>
          <w:numId w:val="17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Bardski K.,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Alegoryczno-symboliczna interpretacja Biblii</w:t>
      </w:r>
      <w:r>
        <w:rPr>
          <w:rFonts w:ascii="Calibri" w:eastAsia="Calibri" w:hAnsi="Calibri" w:cs="Calibri"/>
          <w:color w:val="000000"/>
          <w:sz w:val="22"/>
          <w:szCs w:val="22"/>
        </w:rPr>
        <w:t>, Kraków 2016.</w:t>
      </w:r>
    </w:p>
    <w:p w14:paraId="00000342" w14:textId="77777777" w:rsidR="00D74327" w:rsidRDefault="00000000">
      <w:pPr>
        <w:numPr>
          <w:ilvl w:val="0"/>
          <w:numId w:val="17"/>
        </w:numPr>
        <w:shd w:val="clear" w:color="auto" w:fill="FFFFFF"/>
        <w:spacing w:after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Szram M.,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Duchowy sens liczb w alegorycznej egzegezie aleksandryjskiej (II-V) w.</w:t>
      </w:r>
      <w:r>
        <w:rPr>
          <w:rFonts w:ascii="Calibri" w:eastAsia="Calibri" w:hAnsi="Calibri" w:cs="Calibri"/>
          <w:color w:val="000000"/>
          <w:sz w:val="22"/>
          <w:szCs w:val="22"/>
        </w:rPr>
        <w:t>, Lublin 2001.</w:t>
      </w:r>
    </w:p>
    <w:p w14:paraId="00000343" w14:textId="77777777" w:rsidR="00D74327" w:rsidRDefault="00000000">
      <w:pPr>
        <w:shd w:val="clear" w:color="auto" w:fill="FFFFFF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 Targumy - aramejskie przekłady Starego Testamentu</w:t>
      </w:r>
    </w:p>
    <w:p w14:paraId="00000344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45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Literatura:</w:t>
      </w:r>
    </w:p>
    <w:p w14:paraId="00000346" w14:textId="77777777" w:rsidR="00D74327" w:rsidRDefault="00000000">
      <w:pPr>
        <w:numPr>
          <w:ilvl w:val="0"/>
          <w:numId w:val="18"/>
        </w:numPr>
        <w:shd w:val="clear" w:color="auto" w:fill="FFFFFF"/>
        <w:spacing w:before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Wróbel M. S.,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Wprowadzenie do Biblii aramejskiej</w:t>
      </w:r>
      <w:r>
        <w:rPr>
          <w:rFonts w:ascii="Calibri" w:eastAsia="Calibri" w:hAnsi="Calibri" w:cs="Calibri"/>
          <w:color w:val="000000"/>
          <w:sz w:val="22"/>
          <w:szCs w:val="22"/>
        </w:rPr>
        <w:t>, Lublin 2017.</w:t>
      </w:r>
    </w:p>
    <w:p w14:paraId="00000347" w14:textId="77777777" w:rsidR="00D74327" w:rsidRDefault="00000000">
      <w:pPr>
        <w:numPr>
          <w:ilvl w:val="0"/>
          <w:numId w:val="18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Kot P.,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Targumy a Pierwszy List św. Jana. Literacko-teologiczne związki tradycji targumicznej o Kainie i Ablu (TNRdz 4, 1-17) z Pierwszym Listem św. Jana</w:t>
      </w:r>
      <w:r>
        <w:rPr>
          <w:rFonts w:ascii="Calibri" w:eastAsia="Calibri" w:hAnsi="Calibri" w:cs="Calibri"/>
          <w:color w:val="000000"/>
          <w:sz w:val="22"/>
          <w:szCs w:val="22"/>
        </w:rPr>
        <w:t>, Rozprawy i Studia Biblijne 38, Warszawa 2010.</w:t>
      </w:r>
    </w:p>
    <w:p w14:paraId="00000348" w14:textId="77777777" w:rsidR="00D74327" w:rsidRDefault="00000000">
      <w:pPr>
        <w:numPr>
          <w:ilvl w:val="0"/>
          <w:numId w:val="18"/>
        </w:numPr>
        <w:shd w:val="clear" w:color="auto" w:fill="FFFFFF"/>
        <w:spacing w:after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Kuśmirek A.,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„I niosłem was na skrzydłach orlich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”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 (Wj 19,4) - metafora w tłumaczeniach targumicznych</w:t>
      </w:r>
      <w:r>
        <w:rPr>
          <w:rFonts w:ascii="Calibri" w:eastAsia="Calibri" w:hAnsi="Calibri" w:cs="Calibri"/>
          <w:color w:val="000000"/>
          <w:sz w:val="22"/>
          <w:szCs w:val="22"/>
        </w:rPr>
        <w:t>, Ruch Biblijny i Liturgiczny 57/2 (2004), s. 85-90 (dostęp online: </w: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https://rbl.ptt.net.pl/index.php/RBL/article/view/489/528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0000349" w14:textId="77777777" w:rsidR="00D74327" w:rsidRDefault="00000000">
      <w:pPr>
        <w:shd w:val="clear" w:color="auto" w:fill="FFFFFF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 Recepcja literatury klasycznej w piśmiennictwie chrześcijańskim</w:t>
      </w:r>
    </w:p>
    <w:p w14:paraId="0000034A" w14:textId="77777777" w:rsidR="00D74327" w:rsidRDefault="00D74327">
      <w:p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4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Literatura:</w:t>
      </w:r>
    </w:p>
    <w:p w14:paraId="0000034C" w14:textId="77777777" w:rsidR="00D74327" w:rsidRDefault="00000000">
      <w:pPr>
        <w:numPr>
          <w:ilvl w:val="0"/>
          <w:numId w:val="19"/>
        </w:numPr>
        <w:shd w:val="clear" w:color="auto" w:fill="FFFFFF"/>
        <w:spacing w:before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Święty Bazyli Wielki,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Do młodzieńców o korzyściach z czytania książek pogańskich (Basilius Caesariensis, De legendis gentilium libris, CPG 2867)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tłum. R. Andrzejewski, wstępem,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bibliografią i komentarzem opatrzył S. Longosz, Vox Patrum 32, t. 57 (2012), s. 895-921 (dostęp online: 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https://czasopisma.kul.pl/vp/article/view/4181/4168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000034D" w14:textId="77777777" w:rsidR="00D74327" w:rsidRDefault="00000000">
      <w:pPr>
        <w:numPr>
          <w:ilvl w:val="0"/>
          <w:numId w:val="19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A. Młotek,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„Przejąć i obrócić na nasz pożytek”. Ojcowie Kościoła IV wieku wobec kultury antycznej</w:t>
      </w:r>
      <w:r>
        <w:rPr>
          <w:rFonts w:ascii="Calibri" w:eastAsia="Calibri" w:hAnsi="Calibri" w:cs="Calibri"/>
          <w:color w:val="000000"/>
          <w:sz w:val="22"/>
          <w:szCs w:val="22"/>
        </w:rPr>
        <w:t>, „Studia Theologica Varsaviensia” 29/2 (1991), s. 153-163 (dostęp online: </w:t>
      </w:r>
      <w:hyperlink r:id="rId12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https://bazhum.muzhp.pl/media//files/Studia_Theologica_Varsaviensia/Studia_Theologica_Varsaviensia-r1991-t29-n2/Studia_Theologica_Varsaviensia-r1991-t29-n2-s153-163/Studia_Theologica_Varsaviensia-r1991-t29-n2-s153-163.pdf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000034E" w14:textId="77777777" w:rsidR="00D74327" w:rsidRDefault="00000000">
      <w:pPr>
        <w:numPr>
          <w:ilvl w:val="0"/>
          <w:numId w:val="19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Osek E.,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Orfeusz w greckiej literaturze patrystycznej</w:t>
      </w:r>
      <w:r>
        <w:rPr>
          <w:rFonts w:ascii="Calibri" w:eastAsia="Calibri" w:hAnsi="Calibri" w:cs="Calibri"/>
          <w:color w:val="000000"/>
          <w:sz w:val="22"/>
          <w:szCs w:val="22"/>
        </w:rPr>
        <w:t>, Littera Antiqua 1 (2010), s. 72-99 (dostęp online: </w:t>
      </w:r>
      <w:hyperlink r:id="rId13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http://www.litant.eu/LA%201.pdf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0000034F" w14:textId="77777777" w:rsidR="00D74327" w:rsidRDefault="00000000">
      <w:pPr>
        <w:numPr>
          <w:ilvl w:val="0"/>
          <w:numId w:val="19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Sawicka J.,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Feniks. Chrześcijańska interpretacja mitu Laktancjusza</w:t>
      </w:r>
      <w:r>
        <w:rPr>
          <w:rFonts w:ascii="Calibri" w:eastAsia="Calibri" w:hAnsi="Calibri" w:cs="Calibri"/>
          <w:color w:val="000000"/>
          <w:sz w:val="22"/>
          <w:szCs w:val="22"/>
        </w:rPr>
        <w:t>, Warszawa 2000.</w:t>
      </w:r>
    </w:p>
    <w:p w14:paraId="00000350" w14:textId="77777777" w:rsidR="00D74327" w:rsidRDefault="00000000">
      <w:pPr>
        <w:numPr>
          <w:ilvl w:val="0"/>
          <w:numId w:val="19"/>
        </w:numPr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Chadwick H.,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Myśl wczesnochrześcijańska a tradycja klasyczna</w:t>
      </w:r>
      <w:r>
        <w:rPr>
          <w:rFonts w:ascii="Calibri" w:eastAsia="Calibri" w:hAnsi="Calibri" w:cs="Calibri"/>
          <w:color w:val="000000"/>
          <w:sz w:val="22"/>
          <w:szCs w:val="22"/>
        </w:rPr>
        <w:t>, tłum. P. Siejkowski, Poznań 2000.</w:t>
      </w:r>
    </w:p>
    <w:p w14:paraId="00000351" w14:textId="77777777" w:rsidR="00D74327" w:rsidRDefault="00000000">
      <w:pPr>
        <w:numPr>
          <w:ilvl w:val="0"/>
          <w:numId w:val="19"/>
        </w:numPr>
        <w:shd w:val="clear" w:color="auto" w:fill="FFFFFF"/>
        <w:spacing w:after="2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Jaeger W. W.,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Wczesne chrześcijaństwo i grecka Paideia</w:t>
      </w:r>
      <w:r>
        <w:rPr>
          <w:rFonts w:ascii="Calibri" w:eastAsia="Calibri" w:hAnsi="Calibri" w:cs="Calibri"/>
          <w:color w:val="000000"/>
          <w:sz w:val="22"/>
          <w:szCs w:val="22"/>
        </w:rPr>
        <w:t>, tłum. K. Bielawski, Bydgoszcz 2002.</w:t>
      </w:r>
    </w:p>
    <w:p w14:paraId="00000352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53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00000354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55" w14:textId="77777777" w:rsidR="00D74327" w:rsidRDefault="00D74327">
      <w:pPr>
        <w:rPr>
          <w:rFonts w:ascii="Calibri" w:eastAsia="Calibri" w:hAnsi="Calibri" w:cs="Calibri"/>
          <w:sz w:val="22"/>
          <w:szCs w:val="22"/>
        </w:rPr>
      </w:pPr>
    </w:p>
    <w:p w14:paraId="00000356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57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58" w14:textId="77777777" w:rsidR="00D74327" w:rsidRDefault="00D743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359" w14:textId="77777777" w:rsidR="00D74327" w:rsidRDefault="00D74327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35A" w14:textId="77777777" w:rsidR="00D74327" w:rsidRDefault="00D74327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D743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0" w:bottom="1417" w:left="1417" w:header="36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6EA53" w14:textId="77777777" w:rsidR="00BC5D9B" w:rsidRDefault="00BC5D9B">
      <w:r>
        <w:separator/>
      </w:r>
    </w:p>
  </w:endnote>
  <w:endnote w:type="continuationSeparator" w:id="0">
    <w:p w14:paraId="76E48EC8" w14:textId="77777777" w:rsidR="00BC5D9B" w:rsidRDefault="00BC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5" w14:textId="77777777" w:rsidR="00D74327" w:rsidRDefault="00D74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7" w14:textId="77777777" w:rsidR="00D74327" w:rsidRDefault="00D74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6" w14:textId="77777777" w:rsidR="00D74327" w:rsidRDefault="00D74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EAFE" w14:textId="77777777" w:rsidR="00BC5D9B" w:rsidRDefault="00BC5D9B">
      <w:r>
        <w:separator/>
      </w:r>
    </w:p>
  </w:footnote>
  <w:footnote w:type="continuationSeparator" w:id="0">
    <w:p w14:paraId="23FCB587" w14:textId="77777777" w:rsidR="00BC5D9B" w:rsidRDefault="00BC5D9B">
      <w:r>
        <w:continuationSeparator/>
      </w:r>
    </w:p>
  </w:footnote>
  <w:footnote w:id="1">
    <w:p w14:paraId="0000035B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Na temat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fitn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</w:footnote>
  <w:footnote w:id="2">
    <w:p w14:paraId="0000035C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Na temat ʿAlego i jego walki o następstwo po Muḥammadzie (Mahomecie).</w:t>
      </w:r>
    </w:p>
  </w:footnote>
  <w:footnote w:id="3">
    <w:p w14:paraId="0000035D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Rozdział „Zanikanie i odradzanie [się] miast”.</w:t>
      </w:r>
    </w:p>
  </w:footnote>
  <w:footnote w:id="4">
    <w:p w14:paraId="0000035E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>Fragmenty dotyczące kwestii Almohadów.</w:t>
      </w:r>
    </w:p>
  </w:footnote>
  <w:footnote w:id="5">
    <w:p w14:paraId="0000035F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>Fragmenty dotyczące kwestii Hafsydów.</w:t>
      </w:r>
    </w:p>
  </w:footnote>
  <w:footnote w:id="6">
    <w:p w14:paraId="00000360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>Fragmenty książek D. Madeyskiej w odniesieniu do kwestii tytułu kalifackiego Osmanów oraz ogłoszenia kalifatu w Hidżazie po obaleniu tychże.</w:t>
      </w:r>
    </w:p>
  </w:footnote>
  <w:footnote w:id="7">
    <w:p w14:paraId="00000361" w14:textId="77777777" w:rsidR="00D7432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Kitāb al-iʿtibār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3" w14:textId="77777777" w:rsidR="00D74327" w:rsidRDefault="00D74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2" w14:textId="77777777" w:rsidR="00D74327" w:rsidRDefault="00D74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364" w14:textId="77777777" w:rsidR="00D74327" w:rsidRDefault="00D7432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AC2"/>
    <w:multiLevelType w:val="multilevel"/>
    <w:tmpl w:val="938CD3A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5CA44BE"/>
    <w:multiLevelType w:val="multilevel"/>
    <w:tmpl w:val="BE8A3E92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D622CFF"/>
    <w:multiLevelType w:val="multilevel"/>
    <w:tmpl w:val="EC841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7A2F"/>
    <w:multiLevelType w:val="multilevel"/>
    <w:tmpl w:val="60C4CE9E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9B9465D"/>
    <w:multiLevelType w:val="multilevel"/>
    <w:tmpl w:val="42867140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A507CE9"/>
    <w:multiLevelType w:val="multilevel"/>
    <w:tmpl w:val="8EAE11CC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2BD2651E"/>
    <w:multiLevelType w:val="multilevel"/>
    <w:tmpl w:val="FB36C918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33532FA7"/>
    <w:multiLevelType w:val="multilevel"/>
    <w:tmpl w:val="A5F2A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C1749"/>
    <w:multiLevelType w:val="multilevel"/>
    <w:tmpl w:val="01AEA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91D5F"/>
    <w:multiLevelType w:val="multilevel"/>
    <w:tmpl w:val="D92E4262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0D017C"/>
    <w:multiLevelType w:val="multilevel"/>
    <w:tmpl w:val="427E726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1A602F3"/>
    <w:multiLevelType w:val="multilevel"/>
    <w:tmpl w:val="85DE22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97513BC"/>
    <w:multiLevelType w:val="multilevel"/>
    <w:tmpl w:val="A6848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C044164"/>
    <w:multiLevelType w:val="multilevel"/>
    <w:tmpl w:val="D95A085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5E0537BD"/>
    <w:multiLevelType w:val="multilevel"/>
    <w:tmpl w:val="3796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5EF82926"/>
    <w:multiLevelType w:val="multilevel"/>
    <w:tmpl w:val="B5D658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678367D3"/>
    <w:multiLevelType w:val="multilevel"/>
    <w:tmpl w:val="9D263F88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819448A"/>
    <w:multiLevelType w:val="multilevel"/>
    <w:tmpl w:val="30707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E748A"/>
    <w:multiLevelType w:val="multilevel"/>
    <w:tmpl w:val="34E21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65C2C"/>
    <w:multiLevelType w:val="multilevel"/>
    <w:tmpl w:val="8CBA28E0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7509204E"/>
    <w:multiLevelType w:val="multilevel"/>
    <w:tmpl w:val="EA287F80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6EA5059"/>
    <w:multiLevelType w:val="multilevel"/>
    <w:tmpl w:val="57A6E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77803A58"/>
    <w:multiLevelType w:val="multilevel"/>
    <w:tmpl w:val="06A43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7B2B619E"/>
    <w:multiLevelType w:val="multilevel"/>
    <w:tmpl w:val="6F1E3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94271"/>
    <w:multiLevelType w:val="multilevel"/>
    <w:tmpl w:val="39EEE612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 w16cid:durableId="412821299">
    <w:abstractNumId w:val="7"/>
  </w:num>
  <w:num w:numId="2" w16cid:durableId="585501460">
    <w:abstractNumId w:val="9"/>
  </w:num>
  <w:num w:numId="3" w16cid:durableId="1796023470">
    <w:abstractNumId w:val="5"/>
  </w:num>
  <w:num w:numId="4" w16cid:durableId="493567562">
    <w:abstractNumId w:val="16"/>
  </w:num>
  <w:num w:numId="5" w16cid:durableId="1484010354">
    <w:abstractNumId w:val="24"/>
  </w:num>
  <w:num w:numId="6" w16cid:durableId="805585111">
    <w:abstractNumId w:val="6"/>
  </w:num>
  <w:num w:numId="7" w16cid:durableId="58721177">
    <w:abstractNumId w:val="10"/>
  </w:num>
  <w:num w:numId="8" w16cid:durableId="483087711">
    <w:abstractNumId w:val="14"/>
  </w:num>
  <w:num w:numId="9" w16cid:durableId="941499580">
    <w:abstractNumId w:val="0"/>
  </w:num>
  <w:num w:numId="10" w16cid:durableId="433020021">
    <w:abstractNumId w:val="13"/>
  </w:num>
  <w:num w:numId="11" w16cid:durableId="738208637">
    <w:abstractNumId w:val="2"/>
  </w:num>
  <w:num w:numId="12" w16cid:durableId="1282146497">
    <w:abstractNumId w:val="17"/>
  </w:num>
  <w:num w:numId="13" w16cid:durableId="2056733566">
    <w:abstractNumId w:val="23"/>
  </w:num>
  <w:num w:numId="14" w16cid:durableId="1230992243">
    <w:abstractNumId w:val="8"/>
  </w:num>
  <w:num w:numId="15" w16cid:durableId="1961185626">
    <w:abstractNumId w:val="12"/>
  </w:num>
  <w:num w:numId="16" w16cid:durableId="615256732">
    <w:abstractNumId w:val="22"/>
  </w:num>
  <w:num w:numId="17" w16cid:durableId="1520584222">
    <w:abstractNumId w:val="21"/>
  </w:num>
  <w:num w:numId="18" w16cid:durableId="968978074">
    <w:abstractNumId w:val="15"/>
  </w:num>
  <w:num w:numId="19" w16cid:durableId="1568035969">
    <w:abstractNumId w:val="11"/>
  </w:num>
  <w:num w:numId="20" w16cid:durableId="1038628456">
    <w:abstractNumId w:val="18"/>
  </w:num>
  <w:num w:numId="21" w16cid:durableId="50347864">
    <w:abstractNumId w:val="4"/>
  </w:num>
  <w:num w:numId="22" w16cid:durableId="663515055">
    <w:abstractNumId w:val="3"/>
  </w:num>
  <w:num w:numId="23" w16cid:durableId="1034232806">
    <w:abstractNumId w:val="19"/>
  </w:num>
  <w:num w:numId="24" w16cid:durableId="1031414740">
    <w:abstractNumId w:val="20"/>
  </w:num>
  <w:num w:numId="25" w16cid:durableId="152767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27"/>
    <w:rsid w:val="00957B39"/>
    <w:rsid w:val="00BC5D9B"/>
    <w:rsid w:val="00D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4D4394-B3DF-4BD3-86DC-CE3EEDBD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A42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A4223"/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customStyle="1" w:styleId="Default">
    <w:name w:val="Default"/>
    <w:rsid w:val="009740B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3316D5"/>
    <w:pPr>
      <w:ind w:left="720"/>
      <w:contextualSpacing/>
    </w:pPr>
  </w:style>
  <w:style w:type="paragraph" w:customStyle="1" w:styleId="Standard">
    <w:name w:val="Standard"/>
    <w:rsid w:val="00C45609"/>
    <w:pPr>
      <w:suppressAutoHyphens/>
      <w:autoSpaceDN w:val="0"/>
      <w:textAlignment w:val="baseline"/>
    </w:pPr>
    <w:rPr>
      <w:kern w:val="3"/>
    </w:rPr>
  </w:style>
  <w:style w:type="paragraph" w:styleId="NormalnyWeb">
    <w:name w:val="Normal (Web)"/>
    <w:basedOn w:val="Normalny"/>
    <w:uiPriority w:val="99"/>
    <w:semiHidden/>
    <w:unhideWhenUsed/>
    <w:rsid w:val="00253711"/>
    <w:pPr>
      <w:spacing w:before="100" w:beforeAutospacing="1" w:after="100" w:afterAutospacing="1"/>
    </w:pPr>
  </w:style>
  <w:style w:type="paragraph" w:customStyle="1" w:styleId="paragraph">
    <w:name w:val="paragraph"/>
    <w:basedOn w:val="Normalny"/>
    <w:rsid w:val="00C1543B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C1543B"/>
  </w:style>
  <w:style w:type="character" w:customStyle="1" w:styleId="normaltextrun">
    <w:name w:val="normaltextrun"/>
    <w:basedOn w:val="Domylnaczcionkaakapitu"/>
    <w:rsid w:val="00C1543B"/>
  </w:style>
  <w:style w:type="character" w:customStyle="1" w:styleId="spellingerror">
    <w:name w:val="spellingerror"/>
    <w:basedOn w:val="Domylnaczcionkaakapitu"/>
    <w:rsid w:val="00C1543B"/>
  </w:style>
  <w:style w:type="character" w:customStyle="1" w:styleId="citation">
    <w:name w:val="citation"/>
    <w:basedOn w:val="Domylnaczcionkaakapitu"/>
    <w:rsid w:val="006F4EC4"/>
  </w:style>
  <w:style w:type="character" w:customStyle="1" w:styleId="cite-lastname">
    <w:name w:val="cite-lastname"/>
    <w:basedOn w:val="Domylnaczcionkaakapitu"/>
    <w:rsid w:val="006F4EC4"/>
  </w:style>
  <w:style w:type="character" w:customStyle="1" w:styleId="cite-name-full">
    <w:name w:val="cite-name-full"/>
    <w:basedOn w:val="Domylnaczcionkaakapitu"/>
    <w:rsid w:val="006F4EC4"/>
  </w:style>
  <w:style w:type="character" w:customStyle="1" w:styleId="acopre">
    <w:name w:val="acopre"/>
    <w:basedOn w:val="Domylnaczcionkaakapitu"/>
    <w:rsid w:val="006F4EC4"/>
  </w:style>
  <w:style w:type="character" w:styleId="Uwydatnienie">
    <w:name w:val="Emphasis"/>
    <w:basedOn w:val="Domylnaczcionkaakapitu"/>
    <w:uiPriority w:val="20"/>
    <w:qFormat/>
    <w:locked/>
    <w:rsid w:val="006F4EC4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5C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5C0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C0C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bl.ptt.net.pl/index.php/RBL/article/view/601/684" TargetMode="External"/><Relationship Id="rId13" Type="http://schemas.openxmlformats.org/officeDocument/2006/relationships/hyperlink" Target="http://www.litant.eu/LA%201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hum.muzhp.pl/media/files/Studia_Theologica_Varsaviensia/Studia_Theologica_Varsaviensia-r1991-t29-n2/Studia_Theologica_Varsaviensia-r1991-t29-n2-s153-163/Studia_Theologica_Varsaviensia-r1991-t29-n2-s153-163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zasopisma.kul.pl/vp/article/view/4181/41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bl.ptt.net.pl/index.php/RBL/article/view/489/528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libra.kul.pl/dlibra/publication/2875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fZ19jq0rN+wieWqG6BtDarzEGg==">AMUW2mXFPDj1Mvi+xYLNyAE/qnn18dL1yyIioFT1AdnCWE43Crssea4twEtEHyTxqhYbYgWL01JBoaj8FZztr9MxjpZSj9QNc3eEf7vm+Wr7NvFGXr4JprIRdAOOOXFPQOZFZkLZhrsB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6368</Words>
  <Characters>38210</Characters>
  <Application>Microsoft Office Word</Application>
  <DocSecurity>0</DocSecurity>
  <Lines>318</Lines>
  <Paragraphs>88</Paragraphs>
  <ScaleCrop>false</ScaleCrop>
  <Company/>
  <LinksUpToDate>false</LinksUpToDate>
  <CharactersWithSpaces>44490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Mariusz Plago</cp:lastModifiedBy>
  <cp:revision>2</cp:revision>
  <dcterms:created xsi:type="dcterms:W3CDTF">2021-04-19T15:43:00Z</dcterms:created>
  <dcterms:modified xsi:type="dcterms:W3CDTF">2023-06-15T20:22:00Z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0x0101001E434D36B3051D4299940F4F6FECA929</vt:lpwstr>
  </property>
</Properties>
</file>